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widowControl w:val="1"/>
        <w:ind/>
        <w:jc w:val="center"/>
        <w:rPr>
          <w:b w:val="1"/>
          <w:sz w:val="24"/>
        </w:rPr>
      </w:pPr>
      <w:r>
        <w:rPr>
          <w:b w:val="1"/>
          <w:sz w:val="24"/>
        </w:rPr>
        <w:t>ДОГОВОР О ЗАДАТКЕ</w:t>
      </w:r>
    </w:p>
    <w:p w14:paraId="05000000">
      <w:pPr>
        <w:rPr>
          <w:sz w:val="24"/>
        </w:rPr>
      </w:pPr>
    </w:p>
    <w:p w14:paraId="06000000">
      <w:pPr>
        <w:rPr>
          <w:sz w:val="24"/>
        </w:rPr>
      </w:pPr>
    </w:p>
    <w:p w14:paraId="07000000">
      <w:pPr>
        <w:widowControl w:val="1"/>
        <w:ind/>
        <w:jc w:val="center"/>
        <w:rPr>
          <w:sz w:val="24"/>
        </w:rPr>
      </w:pPr>
      <w:r>
        <w:rPr>
          <w:sz w:val="24"/>
        </w:rPr>
        <w:t>г. Москва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>«__</w:t>
      </w:r>
      <w:r>
        <w:rPr>
          <w:sz w:val="24"/>
        </w:rPr>
        <w:t>_</w:t>
      </w:r>
      <w:r>
        <w:rPr>
          <w:sz w:val="24"/>
        </w:rPr>
        <w:t>»_</w:t>
      </w:r>
      <w:r>
        <w:rPr>
          <w:sz w:val="24"/>
        </w:rPr>
        <w:t>___</w:t>
      </w:r>
      <w:r>
        <w:rPr>
          <w:sz w:val="24"/>
        </w:rPr>
        <w:t>______</w:t>
      </w:r>
      <w:r>
        <w:rPr>
          <w:sz w:val="24"/>
        </w:rPr>
        <w:t>__</w:t>
      </w:r>
      <w:r>
        <w:rPr>
          <w:sz w:val="24"/>
        </w:rPr>
        <w:t>20</w:t>
      </w:r>
      <w:r>
        <w:rPr>
          <w:sz w:val="24"/>
        </w:rPr>
        <w:t>2</w:t>
      </w:r>
      <w:r>
        <w:rPr>
          <w:sz w:val="24"/>
        </w:rPr>
        <w:t>__</w:t>
      </w:r>
      <w:r>
        <w:rPr>
          <w:sz w:val="24"/>
        </w:rPr>
        <w:t>г.</w:t>
      </w:r>
    </w:p>
    <w:p w14:paraId="08000000">
      <w:pPr>
        <w:rPr>
          <w:sz w:val="24"/>
        </w:rPr>
      </w:pPr>
    </w:p>
    <w:p w14:paraId="09000000">
      <w:pPr>
        <w:widowControl w:val="1"/>
        <w:ind/>
        <w:jc w:val="both"/>
        <w:rPr>
          <w:i w:val="1"/>
          <w:sz w:val="22"/>
        </w:rPr>
      </w:pPr>
      <w:r>
        <w:rPr>
          <w:b w:val="1"/>
          <w:sz w:val="24"/>
        </w:rPr>
        <w:t xml:space="preserve">ТУ Росимущества </w:t>
      </w:r>
      <w:r>
        <w:rPr>
          <w:b w:val="1"/>
          <w:sz w:val="24"/>
        </w:rPr>
        <w:t>по</w:t>
      </w:r>
      <w:r>
        <w:rPr>
          <w:b w:val="1"/>
          <w:sz w:val="24"/>
        </w:rPr>
        <w:t xml:space="preserve"> Московской области</w:t>
      </w:r>
      <w:r>
        <w:rPr>
          <w:sz w:val="24"/>
        </w:rPr>
        <w:t>,</w:t>
      </w:r>
      <w:r>
        <w:rPr>
          <w:sz w:val="24"/>
        </w:rPr>
        <w:t xml:space="preserve"> именуемое в дальнейшем </w:t>
      </w:r>
      <w:r>
        <w:rPr>
          <w:b w:val="1"/>
          <w:sz w:val="24"/>
        </w:rPr>
        <w:t>«</w:t>
      </w:r>
      <w:r>
        <w:rPr>
          <w:b w:val="1"/>
          <w:sz w:val="24"/>
        </w:rPr>
        <w:t>Заказчик</w:t>
      </w:r>
      <w:r>
        <w:rPr>
          <w:b w:val="1"/>
          <w:sz w:val="24"/>
        </w:rPr>
        <w:t>»</w:t>
      </w:r>
      <w:r>
        <w:rPr>
          <w:sz w:val="24"/>
        </w:rPr>
        <w:t xml:space="preserve">, </w:t>
      </w:r>
      <w:r>
        <w:rPr>
          <w:sz w:val="24"/>
        </w:rPr>
        <w:t xml:space="preserve">в лице уполномоченной организации </w:t>
      </w:r>
      <w:r>
        <w:rPr>
          <w:sz w:val="24"/>
        </w:rPr>
        <w:t>О</w:t>
      </w:r>
      <w:r>
        <w:rPr>
          <w:sz w:val="24"/>
        </w:rPr>
        <w:t>бщество с ограниченной ответственностью</w:t>
      </w:r>
      <w:r>
        <w:rPr>
          <w:sz w:val="24"/>
        </w:rPr>
        <w:t xml:space="preserve"> </w:t>
      </w:r>
      <w:r>
        <w:rPr>
          <w:sz w:val="24"/>
        </w:rPr>
        <w:t>«</w:t>
      </w:r>
      <w:r>
        <w:rPr>
          <w:sz w:val="24"/>
        </w:rPr>
        <w:t>Специализированное антикризисное бюро</w:t>
      </w:r>
      <w:r>
        <w:rPr>
          <w:sz w:val="24"/>
        </w:rPr>
        <w:t>»</w:t>
      </w:r>
      <w:r>
        <w:rPr>
          <w:sz w:val="24"/>
        </w:rPr>
        <w:t xml:space="preserve"> (</w:t>
      </w:r>
      <w:r>
        <w:rPr>
          <w:sz w:val="24"/>
        </w:rPr>
        <w:t xml:space="preserve">далее </w:t>
      </w:r>
      <w:r>
        <w:rPr>
          <w:sz w:val="24"/>
        </w:rPr>
        <w:t xml:space="preserve">- </w:t>
      </w:r>
      <w:r>
        <w:rPr>
          <w:b w:val="1"/>
          <w:sz w:val="24"/>
        </w:rPr>
        <w:t>О</w:t>
      </w:r>
      <w:r>
        <w:rPr>
          <w:b w:val="1"/>
          <w:sz w:val="24"/>
        </w:rPr>
        <w:t>рганизатор торгов</w:t>
      </w:r>
      <w:r>
        <w:rPr>
          <w:sz w:val="24"/>
        </w:rPr>
        <w:t xml:space="preserve">) </w:t>
      </w:r>
      <w:r>
        <w:rPr>
          <w:sz w:val="24"/>
        </w:rPr>
        <w:t>в лице</w:t>
      </w:r>
      <w:r>
        <w:rPr>
          <w:sz w:val="24"/>
        </w:rPr>
        <w:t xml:space="preserve"> </w:t>
      </w:r>
      <w:r>
        <w:rPr>
          <w:sz w:val="24"/>
        </w:rPr>
        <w:t>Генерального</w:t>
      </w:r>
      <w:r>
        <w:rPr>
          <w:sz w:val="24"/>
        </w:rPr>
        <w:t xml:space="preserve"> </w:t>
      </w:r>
      <w:r>
        <w:rPr>
          <w:sz w:val="24"/>
        </w:rPr>
        <w:t>д</w:t>
      </w:r>
      <w:r>
        <w:rPr>
          <w:sz w:val="24"/>
        </w:rPr>
        <w:t xml:space="preserve">иректора </w:t>
      </w:r>
      <w:r>
        <w:rPr>
          <w:sz w:val="24"/>
        </w:rPr>
        <w:t>Низамутдинов</w:t>
      </w:r>
      <w:r>
        <w:rPr>
          <w:sz w:val="24"/>
        </w:rPr>
        <w:t>а</w:t>
      </w:r>
      <w:r>
        <w:rPr>
          <w:sz w:val="24"/>
        </w:rPr>
        <w:t xml:space="preserve"> Фиргат</w:t>
      </w:r>
      <w:r>
        <w:rPr>
          <w:sz w:val="24"/>
        </w:rPr>
        <w:t>а</w:t>
      </w:r>
      <w:r>
        <w:rPr>
          <w:sz w:val="24"/>
        </w:rPr>
        <w:t xml:space="preserve"> Миннерасихович</w:t>
      </w:r>
      <w:r>
        <w:rPr>
          <w:sz w:val="24"/>
        </w:rPr>
        <w:t>а</w:t>
      </w:r>
      <w:r>
        <w:rPr>
          <w:sz w:val="24"/>
        </w:rPr>
        <w:t>,</w:t>
      </w:r>
      <w:r>
        <w:rPr>
          <w:sz w:val="24"/>
        </w:rPr>
        <w:t xml:space="preserve"> д</w:t>
      </w:r>
      <w:r>
        <w:rPr>
          <w:sz w:val="24"/>
        </w:rPr>
        <w:t>ействующ</w:t>
      </w:r>
      <w:r>
        <w:rPr>
          <w:sz w:val="24"/>
        </w:rPr>
        <w:t xml:space="preserve">его на основании </w:t>
      </w:r>
      <w:r>
        <w:rPr>
          <w:sz w:val="24"/>
        </w:rPr>
        <w:t>Устава</w:t>
      </w:r>
      <w:r>
        <w:rPr>
          <w:sz w:val="24"/>
        </w:rPr>
        <w:t xml:space="preserve"> и </w:t>
      </w:r>
      <w:r>
        <w:rPr>
          <w:sz w:val="24"/>
        </w:rPr>
        <w:t>Гос</w:t>
      </w:r>
      <w:r>
        <w:rPr>
          <w:sz w:val="24"/>
        </w:rPr>
        <w:t xml:space="preserve">ударственного </w:t>
      </w:r>
      <w:r>
        <w:rPr>
          <w:sz w:val="24"/>
        </w:rPr>
        <w:t>контракта</w:t>
      </w:r>
      <w:r>
        <w:rPr>
          <w:sz w:val="24"/>
        </w:rPr>
        <w:t xml:space="preserve"> </w:t>
      </w:r>
      <w:r>
        <w:rPr>
          <w:sz w:val="24"/>
        </w:rPr>
        <w:t>№</w:t>
      </w:r>
      <w:r>
        <w:rPr>
          <w:sz w:val="24"/>
        </w:rPr>
        <w:t xml:space="preserve"> </w:t>
      </w:r>
      <w:r>
        <w:rPr>
          <w:sz w:val="24"/>
        </w:rPr>
        <w:t>________________________________</w:t>
      </w:r>
      <w:r>
        <w:rPr>
          <w:sz w:val="24"/>
        </w:rPr>
        <w:t xml:space="preserve"> от «</w:t>
      </w:r>
      <w:r>
        <w:rPr>
          <w:sz w:val="24"/>
        </w:rPr>
        <w:t>____</w:t>
      </w:r>
      <w:r>
        <w:rPr>
          <w:sz w:val="24"/>
        </w:rPr>
        <w:t>»</w:t>
      </w:r>
      <w:r>
        <w:rPr>
          <w:sz w:val="24"/>
        </w:rPr>
        <w:t xml:space="preserve"> </w:t>
      </w:r>
      <w:r>
        <w:rPr>
          <w:sz w:val="24"/>
        </w:rPr>
        <w:t>______________</w:t>
      </w:r>
      <w:r>
        <w:rPr>
          <w:sz w:val="24"/>
        </w:rPr>
        <w:t xml:space="preserve"> 20</w:t>
      </w:r>
      <w:r>
        <w:rPr>
          <w:sz w:val="24"/>
        </w:rPr>
        <w:t>2</w:t>
      </w:r>
      <w:r>
        <w:rPr>
          <w:sz w:val="24"/>
        </w:rPr>
        <w:t>4</w:t>
      </w:r>
      <w:r>
        <w:rPr>
          <w:sz w:val="24"/>
        </w:rPr>
        <w:t xml:space="preserve"> </w:t>
      </w:r>
      <w:r>
        <w:rPr>
          <w:sz w:val="24"/>
        </w:rPr>
        <w:t xml:space="preserve">г., </w:t>
      </w:r>
      <w:r>
        <w:rPr>
          <w:sz w:val="24"/>
        </w:rPr>
        <w:t>с одной стороны, и</w:t>
      </w:r>
      <w:r>
        <w:rPr>
          <w:sz w:val="24"/>
        </w:rPr>
        <w:t xml:space="preserve"> </w:t>
      </w:r>
      <w:r>
        <w:rPr>
          <w:sz w:val="22"/>
        </w:rPr>
        <w:t>____________</w:t>
      </w:r>
      <w:r>
        <w:rPr>
          <w:i w:val="1"/>
          <w:sz w:val="22"/>
        </w:rPr>
        <w:t>________________</w:t>
      </w:r>
      <w:r>
        <w:rPr>
          <w:i w:val="1"/>
          <w:sz w:val="22"/>
        </w:rPr>
        <w:t>____________________________________________________________</w:t>
      </w:r>
      <w:r>
        <w:rPr>
          <w:i w:val="1"/>
          <w:sz w:val="22"/>
        </w:rPr>
        <w:t>_</w:t>
      </w:r>
    </w:p>
    <w:p w14:paraId="0A000000">
      <w:pPr>
        <w:widowControl w:val="1"/>
        <w:ind/>
        <w:jc w:val="both"/>
        <w:rPr>
          <w:i w:val="1"/>
          <w:sz w:val="22"/>
        </w:rPr>
      </w:pPr>
      <w:r>
        <w:rPr>
          <w:i w:val="1"/>
          <w:sz w:val="22"/>
        </w:rPr>
        <w:t>___________________________________________________________________________________________________________________________________________________________________________________,</w:t>
      </w:r>
    </w:p>
    <w:p w14:paraId="0B000000">
      <w:pPr>
        <w:widowControl w:val="1"/>
        <w:ind w:left="3540"/>
        <w:jc w:val="both"/>
        <w:rPr>
          <w:sz w:val="14"/>
        </w:rPr>
      </w:pPr>
      <w:r>
        <w:rPr>
          <w:sz w:val="14"/>
        </w:rPr>
        <w:t>(ФИО, паспортные данные, адрес регистрация, реквизиты)</w:t>
      </w:r>
    </w:p>
    <w:p w14:paraId="0C000000">
      <w:pPr>
        <w:widowControl w:val="1"/>
        <w:ind/>
        <w:jc w:val="both"/>
        <w:rPr>
          <w:sz w:val="24"/>
        </w:rPr>
      </w:pPr>
      <w:r>
        <w:rPr>
          <w:sz w:val="24"/>
        </w:rPr>
        <w:t xml:space="preserve">именуемый в дальнейшем </w:t>
      </w:r>
      <w:r>
        <w:rPr>
          <w:b w:val="1"/>
          <w:sz w:val="24"/>
        </w:rPr>
        <w:t>«</w:t>
      </w:r>
      <w:r>
        <w:rPr>
          <w:b w:val="1"/>
          <w:sz w:val="24"/>
        </w:rPr>
        <w:t>Заявитель</w:t>
      </w:r>
      <w:r>
        <w:rPr>
          <w:b w:val="1"/>
          <w:sz w:val="24"/>
        </w:rPr>
        <w:t>»</w:t>
      </w:r>
      <w:r>
        <w:rPr>
          <w:sz w:val="24"/>
        </w:rPr>
        <w:t>,</w:t>
      </w:r>
      <w:r>
        <w:rPr>
          <w:sz w:val="24"/>
        </w:rPr>
        <w:t xml:space="preserve"> </w:t>
      </w:r>
      <w:r>
        <w:rPr>
          <w:sz w:val="24"/>
        </w:rPr>
        <w:t>с другой стороны, заключили настоящий Договор о ниж</w:t>
      </w:r>
      <w:r>
        <w:rPr>
          <w:sz w:val="24"/>
        </w:rPr>
        <w:t>еследующем</w:t>
      </w:r>
      <w:r>
        <w:rPr>
          <w:sz w:val="24"/>
        </w:rPr>
        <w:t>.</w:t>
      </w:r>
    </w:p>
    <w:p w14:paraId="0D000000">
      <w:pPr>
        <w:widowControl w:val="1"/>
        <w:numPr>
          <w:ilvl w:val="0"/>
          <w:numId w:val="1"/>
        </w:numPr>
        <w:ind/>
        <w:jc w:val="center"/>
        <w:rPr>
          <w:b w:val="1"/>
          <w:sz w:val="24"/>
        </w:rPr>
      </w:pPr>
      <w:r>
        <w:rPr>
          <w:b w:val="1"/>
          <w:sz w:val="24"/>
        </w:rPr>
        <w:t>Предмет договора</w:t>
      </w:r>
    </w:p>
    <w:p w14:paraId="0E000000">
      <w:pPr>
        <w:widowControl w:val="1"/>
        <w:numPr>
          <w:ilvl w:val="1"/>
          <w:numId w:val="1"/>
        </w:numPr>
        <w:tabs>
          <w:tab w:leader="none" w:pos="993" w:val="left"/>
          <w:tab w:leader="none" w:pos="9923" w:val="right"/>
        </w:tabs>
        <w:ind w:firstLine="567" w:left="0"/>
        <w:jc w:val="both"/>
        <w:rPr>
          <w:sz w:val="24"/>
        </w:rPr>
      </w:pPr>
      <w:r>
        <w:rPr>
          <w:sz w:val="24"/>
        </w:rPr>
        <w:t xml:space="preserve">В соответствии с условиями настоящего договора </w:t>
      </w:r>
      <w:r>
        <w:rPr>
          <w:b w:val="1"/>
          <w:sz w:val="24"/>
        </w:rPr>
        <w:t xml:space="preserve">Заявитель </w:t>
      </w:r>
      <w:r>
        <w:rPr>
          <w:sz w:val="24"/>
        </w:rPr>
        <w:t>для участия в торгах</w:t>
      </w:r>
      <w:r>
        <w:rPr>
          <w:sz w:val="24"/>
        </w:rPr>
        <w:t>,</w:t>
      </w:r>
      <w:r>
        <w:rPr>
          <w:sz w:val="24"/>
        </w:rPr>
        <w:t xml:space="preserve"> </w:t>
      </w:r>
      <w:r>
        <w:rPr>
          <w:sz w:val="24"/>
        </w:rPr>
        <w:t>проводимых п</w:t>
      </w:r>
      <w:r>
        <w:rPr>
          <w:sz w:val="24"/>
        </w:rPr>
        <w:t xml:space="preserve">о </w:t>
      </w:r>
      <w:r>
        <w:rPr>
          <w:sz w:val="24"/>
        </w:rPr>
        <w:t>поручени</w:t>
      </w:r>
      <w:r>
        <w:rPr>
          <w:sz w:val="24"/>
        </w:rPr>
        <w:t>ю</w:t>
      </w:r>
      <w:r>
        <w:rPr>
          <w:sz w:val="24"/>
        </w:rPr>
        <w:t xml:space="preserve"> ТУ Росимущества по Московской области </w:t>
      </w:r>
      <w:r>
        <w:rPr>
          <w:sz w:val="24"/>
        </w:rPr>
        <w:t xml:space="preserve">№________ «___»___________20___г. </w:t>
      </w:r>
      <w:r>
        <w:rPr>
          <w:sz w:val="24"/>
        </w:rPr>
        <w:t xml:space="preserve">по </w:t>
      </w:r>
      <w:r>
        <w:rPr>
          <w:sz w:val="24"/>
        </w:rPr>
        <w:t>реализации</w:t>
      </w:r>
      <w:r>
        <w:rPr>
          <w:sz w:val="24"/>
        </w:rPr>
        <w:t xml:space="preserve"> </w:t>
      </w:r>
      <w:r>
        <w:rPr>
          <w:sz w:val="24"/>
        </w:rPr>
        <w:t>______</w:t>
      </w:r>
      <w:r>
        <w:rPr>
          <w:sz w:val="24"/>
        </w:rPr>
        <w:t>_____________________________</w:t>
      </w:r>
      <w:r>
        <w:rPr>
          <w:sz w:val="24"/>
        </w:rPr>
        <w:t>______</w:t>
      </w:r>
      <w:r>
        <w:rPr>
          <w:sz w:val="24"/>
        </w:rPr>
        <w:t xml:space="preserve"> </w:t>
      </w:r>
      <w:r>
        <w:rPr>
          <w:sz w:val="24"/>
        </w:rPr>
        <w:t>____________________________________________________________</w:t>
      </w:r>
      <w:r>
        <w:rPr>
          <w:sz w:val="24"/>
        </w:rPr>
        <w:t>(далее - имущество), проводимых «____» _________ 2</w:t>
      </w:r>
      <w:r>
        <w:rPr>
          <w:sz w:val="24"/>
        </w:rPr>
        <w:t>0</w:t>
      </w:r>
      <w:r>
        <w:rPr>
          <w:sz w:val="24"/>
        </w:rPr>
        <w:t>_</w:t>
      </w:r>
      <w:r>
        <w:rPr>
          <w:sz w:val="24"/>
        </w:rPr>
        <w:t>_</w:t>
      </w:r>
      <w:r>
        <w:rPr>
          <w:sz w:val="24"/>
        </w:rPr>
        <w:t>г</w:t>
      </w:r>
      <w:r>
        <w:rPr>
          <w:sz w:val="24"/>
        </w:rPr>
        <w:t xml:space="preserve">. </w:t>
      </w:r>
      <w:r>
        <w:rPr>
          <w:sz w:val="24"/>
        </w:rPr>
        <w:t>на ЭТП по адресу</w:t>
      </w:r>
      <w:r>
        <w:rPr>
          <w:sz w:val="24"/>
        </w:rPr>
        <w:t xml:space="preserve"> </w:t>
      </w:r>
      <w:r>
        <w:rPr>
          <w:color w:val="000000"/>
          <w:sz w:val="24"/>
          <w:highlight w:val="white"/>
        </w:rPr>
        <w:t>__________________</w:t>
      </w:r>
      <w:r>
        <w:rPr>
          <w:sz w:val="24"/>
        </w:rPr>
        <w:t xml:space="preserve"> </w:t>
      </w:r>
      <w:r>
        <w:rPr>
          <w:sz w:val="24"/>
        </w:rPr>
        <w:t>перечисл</w:t>
      </w:r>
      <w:r>
        <w:rPr>
          <w:sz w:val="24"/>
        </w:rPr>
        <w:t>яет денежные средства в размере _______</w:t>
      </w:r>
      <w:r>
        <w:rPr>
          <w:sz w:val="24"/>
        </w:rPr>
        <w:t xml:space="preserve">(________________) </w:t>
      </w:r>
      <w:r>
        <w:rPr>
          <w:sz w:val="24"/>
        </w:rPr>
        <w:t>рублей</w:t>
      </w:r>
      <w:r>
        <w:rPr>
          <w:sz w:val="24"/>
        </w:rPr>
        <w:t xml:space="preserve"> (далее – </w:t>
      </w:r>
      <w:r>
        <w:rPr>
          <w:b w:val="1"/>
          <w:sz w:val="24"/>
        </w:rPr>
        <w:t>«</w:t>
      </w:r>
      <w:r>
        <w:rPr>
          <w:b w:val="1"/>
          <w:sz w:val="24"/>
        </w:rPr>
        <w:t>задаток</w:t>
      </w:r>
      <w:r>
        <w:rPr>
          <w:b w:val="1"/>
          <w:sz w:val="24"/>
        </w:rPr>
        <w:t>»</w:t>
      </w:r>
      <w:r>
        <w:rPr>
          <w:sz w:val="24"/>
        </w:rPr>
        <w:t xml:space="preserve">), </w:t>
      </w:r>
      <w:r>
        <w:rPr>
          <w:sz w:val="24"/>
        </w:rPr>
        <w:t>по следующим реквизитам</w:t>
      </w:r>
      <w:r>
        <w:rPr>
          <w:sz w:val="24"/>
        </w:rPr>
        <w:t>:</w:t>
      </w:r>
    </w:p>
    <w:p w14:paraId="0F000000">
      <w:pPr>
        <w:widowControl w:val="1"/>
        <w:ind/>
        <w:jc w:val="both"/>
        <w:rPr>
          <w:b w:val="1"/>
          <w:sz w:val="24"/>
        </w:rPr>
      </w:pPr>
    </w:p>
    <w:p w14:paraId="10000000">
      <w:pPr>
        <w:widowControl w:val="1"/>
        <w:ind/>
        <w:jc w:val="both"/>
        <w:rPr>
          <w:sz w:val="24"/>
        </w:rPr>
      </w:pPr>
      <w:r>
        <w:rPr>
          <w:sz w:val="24"/>
        </w:rPr>
        <w:t>Получатель- УФК по Московской области (ТУ Росимущества в Московской области)</w:t>
      </w:r>
    </w:p>
    <w:p w14:paraId="11000000">
      <w:pPr>
        <w:widowControl w:val="1"/>
        <w:ind/>
        <w:jc w:val="both"/>
        <w:rPr>
          <w:sz w:val="24"/>
        </w:rPr>
      </w:pPr>
      <w:r>
        <w:rPr>
          <w:sz w:val="24"/>
        </w:rPr>
        <w:t xml:space="preserve">л/с 05481А18500, </w:t>
      </w:r>
    </w:p>
    <w:p w14:paraId="12000000">
      <w:pPr>
        <w:widowControl w:val="1"/>
        <w:ind/>
        <w:jc w:val="both"/>
        <w:rPr>
          <w:sz w:val="24"/>
        </w:rPr>
      </w:pPr>
      <w:r>
        <w:rPr>
          <w:sz w:val="24"/>
        </w:rPr>
        <w:t>Наименование Банка - ГУ БАНКА РОССИИ ПО ЦФО// УФК по Московской области, г. Москва</w:t>
      </w:r>
    </w:p>
    <w:p w14:paraId="13000000">
      <w:pPr>
        <w:widowControl w:val="1"/>
        <w:ind/>
        <w:jc w:val="both"/>
        <w:rPr>
          <w:sz w:val="24"/>
        </w:rPr>
      </w:pPr>
      <w:r>
        <w:rPr>
          <w:sz w:val="24"/>
        </w:rPr>
        <w:t xml:space="preserve">кор/сч: 40102810845370000004, </w:t>
      </w:r>
    </w:p>
    <w:p w14:paraId="14000000">
      <w:pPr>
        <w:widowControl w:val="1"/>
        <w:ind/>
        <w:jc w:val="both"/>
        <w:rPr>
          <w:sz w:val="24"/>
        </w:rPr>
      </w:pPr>
      <w:r>
        <w:rPr>
          <w:sz w:val="24"/>
        </w:rPr>
        <w:t>р/сч: 03212643000000014800,</w:t>
      </w:r>
    </w:p>
    <w:p w14:paraId="15000000">
      <w:pPr>
        <w:widowControl w:val="1"/>
        <w:ind/>
        <w:jc w:val="both"/>
        <w:rPr>
          <w:sz w:val="24"/>
        </w:rPr>
      </w:pPr>
      <w:r>
        <w:rPr>
          <w:sz w:val="24"/>
        </w:rPr>
        <w:t xml:space="preserve">БИК 004525987, </w:t>
      </w:r>
    </w:p>
    <w:p w14:paraId="16000000">
      <w:pPr>
        <w:widowControl w:val="1"/>
        <w:ind/>
        <w:jc w:val="both"/>
        <w:rPr>
          <w:sz w:val="24"/>
        </w:rPr>
      </w:pPr>
      <w:r>
        <w:rPr>
          <w:sz w:val="24"/>
        </w:rPr>
        <w:t xml:space="preserve">ИНН 7716642273, </w:t>
      </w:r>
    </w:p>
    <w:p w14:paraId="17000000">
      <w:pPr>
        <w:widowControl w:val="1"/>
        <w:ind/>
        <w:jc w:val="both"/>
        <w:rPr>
          <w:sz w:val="24"/>
        </w:rPr>
      </w:pPr>
      <w:r>
        <w:rPr>
          <w:sz w:val="24"/>
        </w:rPr>
        <w:t xml:space="preserve">КПП 770201001  </w:t>
      </w:r>
    </w:p>
    <w:p w14:paraId="18000000">
      <w:pPr>
        <w:widowControl w:val="1"/>
        <w:ind/>
        <w:jc w:val="both"/>
        <w:rPr>
          <w:sz w:val="24"/>
        </w:rPr>
      </w:pPr>
      <w:r>
        <w:rPr>
          <w:sz w:val="24"/>
        </w:rPr>
        <w:t>ОКТМО: 0</w:t>
      </w:r>
    </w:p>
    <w:p w14:paraId="19000000">
      <w:pPr>
        <w:widowControl w:val="1"/>
        <w:ind/>
        <w:jc w:val="both"/>
        <w:rPr>
          <w:sz w:val="24"/>
        </w:rPr>
      </w:pPr>
      <w:r>
        <w:rPr>
          <w:sz w:val="24"/>
        </w:rPr>
        <w:t>КБК – 0</w:t>
      </w:r>
    </w:p>
    <w:p w14:paraId="1A000000">
      <w:pPr>
        <w:widowControl w:val="1"/>
        <w:ind/>
        <w:jc w:val="both"/>
        <w:rPr>
          <w:sz w:val="24"/>
        </w:rPr>
      </w:pPr>
      <w:r>
        <w:rPr>
          <w:sz w:val="24"/>
        </w:rPr>
        <w:t>Код цели – 0001</w:t>
      </w:r>
    </w:p>
    <w:p w14:paraId="1B000000">
      <w:pPr>
        <w:widowControl w:val="1"/>
        <w:ind/>
        <w:jc w:val="both"/>
        <w:rPr>
          <w:sz w:val="24"/>
        </w:rPr>
      </w:pPr>
    </w:p>
    <w:p w14:paraId="1C000000">
      <w:pPr>
        <w:widowControl w:val="1"/>
        <w:numPr>
          <w:ilvl w:val="1"/>
          <w:numId w:val="1"/>
        </w:numPr>
        <w:tabs>
          <w:tab w:leader="none" w:pos="851" w:val="left"/>
          <w:tab w:leader="none" w:pos="993" w:val="left"/>
        </w:tabs>
        <w:ind w:firstLine="567" w:left="0"/>
        <w:jc w:val="both"/>
        <w:rPr>
          <w:sz w:val="24"/>
        </w:rPr>
      </w:pPr>
      <w:r>
        <w:rPr>
          <w:sz w:val="24"/>
        </w:rPr>
        <w:t xml:space="preserve"> Задаток вносится </w:t>
      </w:r>
      <w:r>
        <w:rPr>
          <w:b w:val="1"/>
          <w:sz w:val="24"/>
        </w:rPr>
        <w:t xml:space="preserve">Заявителем </w:t>
      </w:r>
      <w:r>
        <w:rPr>
          <w:sz w:val="24"/>
        </w:rPr>
        <w:t xml:space="preserve">в </w:t>
      </w:r>
      <w:r>
        <w:rPr>
          <w:sz w:val="24"/>
        </w:rPr>
        <w:t>счет обеспечения исполнения обязательств по</w:t>
      </w:r>
      <w:r>
        <w:rPr>
          <w:sz w:val="24"/>
        </w:rPr>
        <w:t xml:space="preserve"> оплате продаваемого на торгах и</w:t>
      </w:r>
      <w:r>
        <w:rPr>
          <w:sz w:val="24"/>
        </w:rPr>
        <w:t>мущества.</w:t>
      </w:r>
    </w:p>
    <w:p w14:paraId="1D000000">
      <w:pPr>
        <w:widowControl w:val="1"/>
        <w:ind/>
        <w:jc w:val="center"/>
        <w:rPr>
          <w:b w:val="1"/>
          <w:sz w:val="24"/>
        </w:rPr>
      </w:pPr>
    </w:p>
    <w:p w14:paraId="1E000000">
      <w:pPr>
        <w:widowControl w:val="1"/>
        <w:numPr>
          <w:ilvl w:val="0"/>
          <w:numId w:val="1"/>
        </w:numPr>
        <w:ind/>
        <w:jc w:val="center"/>
        <w:rPr>
          <w:b w:val="1"/>
          <w:sz w:val="24"/>
        </w:rPr>
      </w:pPr>
      <w:r>
        <w:rPr>
          <w:b w:val="1"/>
          <w:sz w:val="24"/>
        </w:rPr>
        <w:t>Порядок внесения задатка</w:t>
      </w:r>
    </w:p>
    <w:p w14:paraId="1F000000">
      <w:pPr>
        <w:widowControl w:val="1"/>
        <w:ind w:left="360"/>
        <w:rPr>
          <w:b w:val="1"/>
          <w:sz w:val="24"/>
        </w:rPr>
      </w:pPr>
    </w:p>
    <w:p w14:paraId="20000000">
      <w:pPr>
        <w:widowControl w:val="1"/>
        <w:numPr>
          <w:ilvl w:val="1"/>
          <w:numId w:val="1"/>
        </w:numPr>
        <w:tabs>
          <w:tab w:leader="none" w:pos="851" w:val="left"/>
          <w:tab w:leader="none" w:pos="993" w:val="left"/>
        </w:tabs>
        <w:ind w:firstLine="567" w:left="0"/>
        <w:jc w:val="both"/>
        <w:rPr>
          <w:sz w:val="24"/>
        </w:rPr>
      </w:pPr>
      <w:r>
        <w:rPr>
          <w:sz w:val="24"/>
        </w:rPr>
        <w:t xml:space="preserve">Задаток должен быть внесен </w:t>
      </w:r>
      <w:r>
        <w:rPr>
          <w:b w:val="1"/>
          <w:sz w:val="24"/>
        </w:rPr>
        <w:t>Заявителем</w:t>
      </w:r>
      <w:r>
        <w:rPr>
          <w:sz w:val="24"/>
        </w:rPr>
        <w:t xml:space="preserve"> на указанный в п. 1.1 настоящего договора счет </w:t>
      </w:r>
      <w:r>
        <w:rPr>
          <w:b w:val="1"/>
          <w:sz w:val="24"/>
        </w:rPr>
        <w:t>Заказчика</w:t>
      </w:r>
      <w:r>
        <w:rPr>
          <w:sz w:val="24"/>
        </w:rPr>
        <w:t xml:space="preserve"> </w:t>
      </w:r>
      <w:r>
        <w:rPr>
          <w:sz w:val="24"/>
        </w:rPr>
        <w:t>не позднее даты окончания прием</w:t>
      </w:r>
      <w:r>
        <w:rPr>
          <w:sz w:val="24"/>
        </w:rPr>
        <w:t xml:space="preserve">а заявок, указанной в извещении о </w:t>
      </w:r>
      <w:r>
        <w:rPr>
          <w:sz w:val="24"/>
        </w:rPr>
        <w:t>проведении торгов,</w:t>
      </w:r>
      <w:r>
        <w:rPr>
          <w:sz w:val="24"/>
        </w:rPr>
        <w:t xml:space="preserve"> а именно</w:t>
      </w:r>
      <w:r>
        <w:rPr>
          <w:sz w:val="24"/>
        </w:rPr>
        <w:t xml:space="preserve"> «____» ___</w:t>
      </w:r>
      <w:r>
        <w:rPr>
          <w:sz w:val="24"/>
        </w:rPr>
        <w:t>______ 20__</w:t>
      </w:r>
      <w:r>
        <w:rPr>
          <w:sz w:val="24"/>
        </w:rPr>
        <w:t>г.</w:t>
      </w:r>
      <w:r>
        <w:rPr>
          <w:sz w:val="24"/>
        </w:rPr>
        <w:t>, и считается внесенным с даты поступления всей суммы задатка на указанный счет.</w:t>
      </w:r>
    </w:p>
    <w:p w14:paraId="21000000">
      <w:pPr>
        <w:widowControl w:val="1"/>
        <w:tabs>
          <w:tab w:leader="none" w:pos="851" w:val="left"/>
          <w:tab w:leader="none" w:pos="993" w:val="left"/>
        </w:tabs>
        <w:ind w:firstLine="567"/>
        <w:jc w:val="both"/>
        <w:rPr>
          <w:sz w:val="24"/>
        </w:rPr>
      </w:pPr>
      <w:r>
        <w:rPr>
          <w:sz w:val="24"/>
        </w:rPr>
        <w:t xml:space="preserve">В случае </w:t>
      </w:r>
      <w:r>
        <w:rPr>
          <w:sz w:val="24"/>
        </w:rPr>
        <w:t>не поступления</w:t>
      </w:r>
      <w:r>
        <w:rPr>
          <w:sz w:val="24"/>
        </w:rPr>
        <w:t xml:space="preserve"> суммы задатка в установленный срок обязательства </w:t>
      </w:r>
      <w:r>
        <w:rPr>
          <w:b w:val="1"/>
          <w:sz w:val="24"/>
        </w:rPr>
        <w:t>Заявителя</w:t>
      </w:r>
      <w:r>
        <w:rPr>
          <w:sz w:val="24"/>
        </w:rPr>
        <w:t xml:space="preserve"> п</w:t>
      </w:r>
      <w:r>
        <w:rPr>
          <w:sz w:val="24"/>
        </w:rPr>
        <w:t>о внесению задатка считаются не</w:t>
      </w:r>
      <w:r>
        <w:rPr>
          <w:sz w:val="24"/>
        </w:rPr>
        <w:t xml:space="preserve">выполненными. В этом случае </w:t>
      </w:r>
      <w:r>
        <w:rPr>
          <w:b w:val="1"/>
          <w:sz w:val="24"/>
        </w:rPr>
        <w:t>Заявитель</w:t>
      </w:r>
      <w:r>
        <w:rPr>
          <w:sz w:val="24"/>
        </w:rPr>
        <w:t xml:space="preserve"> к участию в торгах не допускается.</w:t>
      </w:r>
    </w:p>
    <w:p w14:paraId="22000000">
      <w:pPr>
        <w:widowControl w:val="1"/>
        <w:tabs>
          <w:tab w:leader="none" w:pos="851" w:val="left"/>
          <w:tab w:leader="none" w:pos="993" w:val="left"/>
        </w:tabs>
        <w:ind w:firstLine="567"/>
        <w:jc w:val="both"/>
        <w:rPr>
          <w:sz w:val="24"/>
        </w:rPr>
      </w:pPr>
      <w:r>
        <w:rPr>
          <w:sz w:val="24"/>
        </w:rPr>
        <w:t xml:space="preserve">Документом, подтверждающим внесение или невнесение </w:t>
      </w:r>
      <w:r>
        <w:rPr>
          <w:b w:val="1"/>
          <w:sz w:val="24"/>
        </w:rPr>
        <w:t>Заявителем</w:t>
      </w:r>
      <w:r>
        <w:rPr>
          <w:sz w:val="24"/>
        </w:rPr>
        <w:t xml:space="preserve"> задатка, является выписка с указанного в п. 1.1 настоящего договора счета</w:t>
      </w:r>
      <w:r>
        <w:rPr>
          <w:sz w:val="24"/>
        </w:rPr>
        <w:t xml:space="preserve"> </w:t>
      </w:r>
      <w:r>
        <w:rPr>
          <w:b w:val="1"/>
          <w:sz w:val="24"/>
        </w:rPr>
        <w:t>Заказчика</w:t>
      </w:r>
      <w:r>
        <w:rPr>
          <w:sz w:val="24"/>
        </w:rPr>
        <w:t>. Такая выпис</w:t>
      </w:r>
      <w:r>
        <w:rPr>
          <w:sz w:val="24"/>
        </w:rPr>
        <w:t xml:space="preserve">ка должна быть представлена </w:t>
      </w:r>
      <w:r>
        <w:rPr>
          <w:b w:val="1"/>
          <w:sz w:val="24"/>
        </w:rPr>
        <w:t>Заказчиком</w:t>
      </w:r>
      <w:r>
        <w:rPr>
          <w:sz w:val="24"/>
        </w:rPr>
        <w:t xml:space="preserve"> в Комиссию по проведению торгов </w:t>
      </w:r>
      <w:r>
        <w:rPr>
          <w:sz w:val="24"/>
        </w:rPr>
        <w:t xml:space="preserve">(Организатору торгов) </w:t>
      </w:r>
      <w:r>
        <w:rPr>
          <w:sz w:val="24"/>
        </w:rPr>
        <w:t>до начала подведения итогов приема и регистрации заявок.</w:t>
      </w:r>
    </w:p>
    <w:p w14:paraId="23000000">
      <w:pPr>
        <w:widowControl w:val="1"/>
        <w:numPr>
          <w:ilvl w:val="1"/>
          <w:numId w:val="1"/>
        </w:numPr>
        <w:tabs>
          <w:tab w:leader="none" w:pos="851" w:val="left"/>
          <w:tab w:leader="none" w:pos="993" w:val="left"/>
        </w:tabs>
        <w:ind w:firstLine="567" w:left="0"/>
        <w:jc w:val="both"/>
        <w:rPr>
          <w:sz w:val="24"/>
        </w:rPr>
      </w:pPr>
      <w:r>
        <w:rPr>
          <w:b w:val="1"/>
          <w:sz w:val="24"/>
        </w:rPr>
        <w:t>Заказчик</w:t>
      </w:r>
      <w:r>
        <w:rPr>
          <w:sz w:val="24"/>
        </w:rPr>
        <w:t xml:space="preserve"> не вправе распоряжаться денежными средствами, поступившими на его счет в качестве задатка.</w:t>
      </w:r>
    </w:p>
    <w:p w14:paraId="24000000">
      <w:pPr>
        <w:widowControl w:val="1"/>
        <w:numPr>
          <w:ilvl w:val="1"/>
          <w:numId w:val="1"/>
        </w:numPr>
        <w:tabs>
          <w:tab w:leader="none" w:pos="851" w:val="left"/>
          <w:tab w:leader="none" w:pos="993" w:val="left"/>
        </w:tabs>
        <w:ind w:firstLine="567" w:left="0"/>
        <w:jc w:val="both"/>
        <w:rPr>
          <w:sz w:val="24"/>
        </w:rPr>
      </w:pPr>
      <w:r>
        <w:rPr>
          <w:sz w:val="24"/>
        </w:rPr>
        <w:t>На денежные средства, перечисленные в соответс</w:t>
      </w:r>
      <w:r>
        <w:rPr>
          <w:sz w:val="24"/>
        </w:rPr>
        <w:t xml:space="preserve">твии с настоящим </w:t>
      </w:r>
      <w:r>
        <w:rPr>
          <w:sz w:val="24"/>
        </w:rPr>
        <w:t>Д</w:t>
      </w:r>
      <w:r>
        <w:rPr>
          <w:sz w:val="24"/>
        </w:rPr>
        <w:t>оговором, проценты не начисляются.</w:t>
      </w:r>
    </w:p>
    <w:p w14:paraId="25000000">
      <w:pPr>
        <w:widowControl w:val="1"/>
        <w:ind/>
        <w:jc w:val="center"/>
        <w:rPr>
          <w:b w:val="1"/>
          <w:sz w:val="24"/>
        </w:rPr>
      </w:pPr>
    </w:p>
    <w:p w14:paraId="26000000">
      <w:pPr>
        <w:widowControl w:val="1"/>
        <w:numPr>
          <w:ilvl w:val="0"/>
          <w:numId w:val="1"/>
        </w:numPr>
        <w:ind/>
        <w:jc w:val="center"/>
        <w:rPr>
          <w:b w:val="1"/>
          <w:sz w:val="24"/>
        </w:rPr>
      </w:pPr>
      <w:r>
        <w:rPr>
          <w:b w:val="1"/>
          <w:sz w:val="24"/>
        </w:rPr>
        <w:t>Порядок возврата и удержания задатка</w:t>
      </w:r>
    </w:p>
    <w:p w14:paraId="27000000">
      <w:pPr>
        <w:widowControl w:val="1"/>
        <w:ind w:left="360"/>
        <w:rPr>
          <w:b w:val="1"/>
          <w:sz w:val="24"/>
        </w:rPr>
      </w:pPr>
    </w:p>
    <w:p w14:paraId="28000000">
      <w:pPr>
        <w:widowControl w:val="1"/>
        <w:numPr>
          <w:ilvl w:val="1"/>
          <w:numId w:val="1"/>
        </w:numPr>
        <w:tabs>
          <w:tab w:leader="none" w:pos="709" w:val="left"/>
          <w:tab w:leader="none" w:pos="851" w:val="left"/>
          <w:tab w:leader="none" w:pos="1134" w:val="left"/>
        </w:tabs>
        <w:ind w:firstLine="567" w:left="0"/>
        <w:jc w:val="both"/>
        <w:rPr>
          <w:sz w:val="24"/>
        </w:rPr>
      </w:pPr>
      <w:r>
        <w:rPr>
          <w:sz w:val="24"/>
        </w:rPr>
        <w:t>Задаток возвращается в случаях</w:t>
      </w:r>
      <w:r>
        <w:rPr>
          <w:sz w:val="24"/>
        </w:rPr>
        <w:t>, порядке</w:t>
      </w:r>
      <w:r>
        <w:rPr>
          <w:sz w:val="24"/>
        </w:rPr>
        <w:t xml:space="preserve"> и в сроки, которые установлены </w:t>
      </w:r>
      <w:r>
        <w:rPr>
          <w:sz w:val="24"/>
        </w:rPr>
        <w:t>настоящим договором</w:t>
      </w:r>
      <w:r>
        <w:rPr>
          <w:sz w:val="24"/>
        </w:rPr>
        <w:t xml:space="preserve"> путем перечисления суммы внесенно</w:t>
      </w:r>
      <w:r>
        <w:rPr>
          <w:sz w:val="24"/>
        </w:rPr>
        <w:t xml:space="preserve">го задатка на указанный </w:t>
      </w:r>
      <w:r>
        <w:rPr>
          <w:b w:val="1"/>
          <w:sz w:val="24"/>
        </w:rPr>
        <w:t>Заявител</w:t>
      </w:r>
      <w:r>
        <w:rPr>
          <w:b w:val="1"/>
          <w:sz w:val="24"/>
        </w:rPr>
        <w:t xml:space="preserve">ем </w:t>
      </w:r>
      <w:r>
        <w:rPr>
          <w:sz w:val="24"/>
        </w:rPr>
        <w:t>в</w:t>
      </w:r>
      <w:r>
        <w:rPr>
          <w:b w:val="1"/>
          <w:sz w:val="24"/>
        </w:rPr>
        <w:t xml:space="preserve"> </w:t>
      </w:r>
      <w:r>
        <w:rPr>
          <w:sz w:val="24"/>
        </w:rPr>
        <w:t xml:space="preserve">заявлении на возврат задатка (приложение №1 к настоящему договору) </w:t>
      </w:r>
      <w:r>
        <w:rPr>
          <w:sz w:val="24"/>
        </w:rPr>
        <w:t>счет</w:t>
      </w:r>
      <w:r>
        <w:rPr>
          <w:sz w:val="24"/>
        </w:rPr>
        <w:t>.</w:t>
      </w:r>
    </w:p>
    <w:p w14:paraId="29000000">
      <w:pPr>
        <w:widowControl w:val="1"/>
        <w:tabs>
          <w:tab w:leader="none" w:pos="709" w:val="left"/>
          <w:tab w:leader="none" w:pos="851" w:val="left"/>
          <w:tab w:leader="none" w:pos="1134" w:val="left"/>
        </w:tabs>
        <w:ind w:firstLine="567"/>
        <w:jc w:val="both"/>
        <w:rPr>
          <w:sz w:val="24"/>
        </w:rPr>
      </w:pPr>
      <w:r>
        <w:rPr>
          <w:b w:val="1"/>
          <w:sz w:val="24"/>
        </w:rPr>
        <w:t>Заявитель</w:t>
      </w:r>
      <w:r>
        <w:rPr>
          <w:sz w:val="24"/>
        </w:rPr>
        <w:t xml:space="preserve"> обязан незамедлительно информировать </w:t>
      </w:r>
      <w:r>
        <w:rPr>
          <w:b w:val="1"/>
          <w:sz w:val="24"/>
        </w:rPr>
        <w:t>Заказчика</w:t>
      </w:r>
      <w:r>
        <w:rPr>
          <w:sz w:val="24"/>
        </w:rPr>
        <w:t xml:space="preserve"> и </w:t>
      </w:r>
      <w:r>
        <w:rPr>
          <w:b w:val="1"/>
          <w:sz w:val="24"/>
        </w:rPr>
        <w:t>Организатора торгов</w:t>
      </w:r>
      <w:r>
        <w:rPr>
          <w:sz w:val="24"/>
        </w:rPr>
        <w:t xml:space="preserve"> об изменении своих банковских реквизитов. </w:t>
      </w:r>
      <w:r>
        <w:rPr>
          <w:b w:val="1"/>
          <w:sz w:val="24"/>
        </w:rPr>
        <w:t>Заказчик</w:t>
      </w:r>
      <w:r>
        <w:rPr>
          <w:sz w:val="24"/>
        </w:rPr>
        <w:t xml:space="preserve"> и </w:t>
      </w:r>
      <w:r>
        <w:rPr>
          <w:b w:val="1"/>
          <w:sz w:val="24"/>
        </w:rPr>
        <w:t>Организатор торгов</w:t>
      </w:r>
      <w:r>
        <w:rPr>
          <w:sz w:val="24"/>
        </w:rPr>
        <w:t xml:space="preserve"> не отвечаю</w:t>
      </w:r>
      <w:r>
        <w:rPr>
          <w:sz w:val="24"/>
        </w:rPr>
        <w:t>т за</w:t>
      </w:r>
      <w:r>
        <w:rPr>
          <w:sz w:val="24"/>
        </w:rPr>
        <w:t xml:space="preserve"> нарушение установленных настоящим договором сроков возврата задатка в случае, если </w:t>
      </w:r>
      <w:r>
        <w:rPr>
          <w:b w:val="1"/>
          <w:sz w:val="24"/>
        </w:rPr>
        <w:t>Заявитель</w:t>
      </w:r>
      <w:r>
        <w:rPr>
          <w:sz w:val="24"/>
        </w:rPr>
        <w:t xml:space="preserve"> своевременно не информировал об изменении своих банковских реквизитов.</w:t>
      </w:r>
    </w:p>
    <w:p w14:paraId="2A000000">
      <w:pPr>
        <w:widowControl w:val="1"/>
        <w:numPr>
          <w:ilvl w:val="1"/>
          <w:numId w:val="1"/>
        </w:numPr>
        <w:tabs>
          <w:tab w:leader="none" w:pos="709" w:val="left"/>
          <w:tab w:leader="none" w:pos="851" w:val="left"/>
          <w:tab w:leader="none" w:pos="1134" w:val="left"/>
        </w:tabs>
        <w:ind w:firstLine="567" w:left="0"/>
        <w:jc w:val="both"/>
        <w:rPr>
          <w:sz w:val="24"/>
        </w:rPr>
      </w:pPr>
      <w:r>
        <w:rPr>
          <w:sz w:val="24"/>
        </w:rPr>
        <w:t xml:space="preserve">В случае если </w:t>
      </w:r>
      <w:r>
        <w:rPr>
          <w:b w:val="1"/>
          <w:sz w:val="24"/>
        </w:rPr>
        <w:t>Заявитель</w:t>
      </w:r>
      <w:r>
        <w:rPr>
          <w:sz w:val="24"/>
        </w:rPr>
        <w:t xml:space="preserve"> не будет допущен к участию в торгах, </w:t>
      </w:r>
      <w:r>
        <w:rPr>
          <w:b w:val="1"/>
          <w:sz w:val="24"/>
        </w:rPr>
        <w:t>Заказчик</w:t>
      </w:r>
      <w:r>
        <w:rPr>
          <w:b w:val="1"/>
          <w:sz w:val="24"/>
        </w:rPr>
        <w:t xml:space="preserve"> </w:t>
      </w:r>
      <w:r>
        <w:rPr>
          <w:sz w:val="24"/>
        </w:rPr>
        <w:t>об</w:t>
      </w:r>
      <w:r>
        <w:rPr>
          <w:sz w:val="24"/>
        </w:rPr>
        <w:t>язуется возвратить сумму внесенног</w:t>
      </w:r>
      <w:r>
        <w:rPr>
          <w:sz w:val="24"/>
        </w:rPr>
        <w:t xml:space="preserve">о </w:t>
      </w:r>
      <w:r>
        <w:rPr>
          <w:b w:val="1"/>
          <w:sz w:val="24"/>
        </w:rPr>
        <w:t>Заявителем</w:t>
      </w:r>
      <w:r>
        <w:rPr>
          <w:sz w:val="24"/>
        </w:rPr>
        <w:t xml:space="preserve"> задатка в течение </w:t>
      </w:r>
      <w:r>
        <w:rPr>
          <w:sz w:val="24"/>
        </w:rPr>
        <w:t>30</w:t>
      </w:r>
      <w:r>
        <w:rPr>
          <w:b w:val="1"/>
          <w:sz w:val="24"/>
        </w:rPr>
        <w:t xml:space="preserve"> (</w:t>
      </w:r>
      <w:r>
        <w:rPr>
          <w:b w:val="1"/>
          <w:sz w:val="24"/>
        </w:rPr>
        <w:t>тридцати)</w:t>
      </w:r>
      <w:r>
        <w:rPr>
          <w:sz w:val="24"/>
        </w:rPr>
        <w:t xml:space="preserve"> рабочих</w:t>
      </w:r>
      <w:r>
        <w:rPr>
          <w:sz w:val="24"/>
        </w:rPr>
        <w:t xml:space="preserve"> </w:t>
      </w:r>
      <w:r>
        <w:rPr>
          <w:sz w:val="24"/>
        </w:rPr>
        <w:t xml:space="preserve">дней </w:t>
      </w:r>
      <w:r>
        <w:rPr>
          <w:sz w:val="24"/>
        </w:rPr>
        <w:t xml:space="preserve">с момента получения Организатором торгов от </w:t>
      </w:r>
      <w:r>
        <w:rPr>
          <w:b w:val="1"/>
          <w:sz w:val="24"/>
        </w:rPr>
        <w:t>Заявителя</w:t>
      </w:r>
      <w:r>
        <w:rPr>
          <w:sz w:val="24"/>
        </w:rPr>
        <w:t xml:space="preserve"> заявления на возврат задатка </w:t>
      </w:r>
      <w:r>
        <w:rPr>
          <w:sz w:val="24"/>
        </w:rPr>
        <w:t>(приложение №1 к настоящему д</w:t>
      </w:r>
      <w:r>
        <w:rPr>
          <w:sz w:val="24"/>
        </w:rPr>
        <w:t>оговору)</w:t>
      </w:r>
      <w:r>
        <w:rPr>
          <w:sz w:val="24"/>
        </w:rPr>
        <w:t>.</w:t>
      </w:r>
    </w:p>
    <w:p w14:paraId="2B000000">
      <w:pPr>
        <w:widowControl w:val="1"/>
        <w:numPr>
          <w:ilvl w:val="1"/>
          <w:numId w:val="1"/>
        </w:numPr>
        <w:tabs>
          <w:tab w:leader="none" w:pos="709" w:val="left"/>
          <w:tab w:leader="none" w:pos="851" w:val="left"/>
          <w:tab w:leader="none" w:pos="1134" w:val="left"/>
        </w:tabs>
        <w:ind w:firstLine="567" w:left="0"/>
        <w:jc w:val="both"/>
        <w:rPr>
          <w:sz w:val="24"/>
        </w:rPr>
      </w:pPr>
      <w:r>
        <w:rPr>
          <w:sz w:val="24"/>
        </w:rPr>
        <w:t xml:space="preserve">В случае если Заявитель участвовал в торгах, но не выиграл их, </w:t>
      </w:r>
      <w:r>
        <w:rPr>
          <w:b w:val="1"/>
          <w:sz w:val="24"/>
        </w:rPr>
        <w:t>Заказчик</w:t>
      </w:r>
      <w:r>
        <w:rPr>
          <w:sz w:val="24"/>
        </w:rPr>
        <w:t xml:space="preserve"> обязуется возвратить сумму внесенного Заявителем задатка в течение </w:t>
      </w:r>
      <w:r>
        <w:rPr>
          <w:sz w:val="24"/>
        </w:rPr>
        <w:t>30</w:t>
      </w:r>
      <w:r>
        <w:rPr>
          <w:b w:val="1"/>
          <w:sz w:val="24"/>
        </w:rPr>
        <w:t xml:space="preserve"> (</w:t>
      </w:r>
      <w:r>
        <w:rPr>
          <w:b w:val="1"/>
          <w:sz w:val="24"/>
        </w:rPr>
        <w:t>тридцати</w:t>
      </w:r>
      <w:r>
        <w:rPr>
          <w:b w:val="1"/>
          <w:sz w:val="24"/>
        </w:rPr>
        <w:t>)</w:t>
      </w:r>
      <w:r>
        <w:rPr>
          <w:sz w:val="24"/>
        </w:rPr>
        <w:t xml:space="preserve"> </w:t>
      </w:r>
      <w:r>
        <w:rPr>
          <w:sz w:val="24"/>
        </w:rPr>
        <w:t>рабочи</w:t>
      </w:r>
      <w:r>
        <w:rPr>
          <w:sz w:val="24"/>
        </w:rPr>
        <w:t>х</w:t>
      </w:r>
      <w:r>
        <w:rPr>
          <w:sz w:val="24"/>
        </w:rPr>
        <w:t xml:space="preserve"> дней со дня</w:t>
      </w:r>
      <w:r>
        <w:rPr>
          <w:sz w:val="24"/>
        </w:rPr>
        <w:t xml:space="preserve"> подведения итогов аукциона</w:t>
      </w:r>
      <w:r>
        <w:rPr>
          <w:sz w:val="24"/>
        </w:rPr>
        <w:t xml:space="preserve"> и получения Организатором торгов от </w:t>
      </w:r>
      <w:r>
        <w:rPr>
          <w:b w:val="1"/>
          <w:sz w:val="24"/>
        </w:rPr>
        <w:t>Заявителя</w:t>
      </w:r>
      <w:r>
        <w:rPr>
          <w:sz w:val="24"/>
        </w:rPr>
        <w:t xml:space="preserve"> заявления на возврат задат</w:t>
      </w:r>
      <w:r>
        <w:rPr>
          <w:sz w:val="24"/>
        </w:rPr>
        <w:t>ка (приложение №1 к настоя</w:t>
      </w:r>
      <w:r>
        <w:rPr>
          <w:sz w:val="24"/>
        </w:rPr>
        <w:t>щему д</w:t>
      </w:r>
      <w:r>
        <w:rPr>
          <w:sz w:val="24"/>
        </w:rPr>
        <w:t>оговору).</w:t>
      </w:r>
    </w:p>
    <w:p w14:paraId="2C000000">
      <w:pPr>
        <w:widowControl w:val="1"/>
        <w:numPr>
          <w:ilvl w:val="1"/>
          <w:numId w:val="1"/>
        </w:numPr>
        <w:tabs>
          <w:tab w:leader="none" w:pos="709" w:val="left"/>
          <w:tab w:leader="none" w:pos="851" w:val="left"/>
          <w:tab w:leader="none" w:pos="1134" w:val="left"/>
        </w:tabs>
        <w:ind w:firstLine="567" w:left="0"/>
        <w:jc w:val="both"/>
        <w:rPr>
          <w:sz w:val="24"/>
        </w:rPr>
      </w:pPr>
      <w:r>
        <w:rPr>
          <w:sz w:val="24"/>
        </w:rPr>
        <w:t xml:space="preserve">В </w:t>
      </w:r>
      <w:r>
        <w:rPr>
          <w:sz w:val="24"/>
        </w:rPr>
        <w:t xml:space="preserve">случае отзыва </w:t>
      </w:r>
      <w:r>
        <w:rPr>
          <w:b w:val="1"/>
          <w:sz w:val="24"/>
        </w:rPr>
        <w:t xml:space="preserve">Заявителем </w:t>
      </w:r>
      <w:r>
        <w:rPr>
          <w:sz w:val="24"/>
        </w:rPr>
        <w:t xml:space="preserve">заявки на участие в торгах до момента приобретения им статуса участника торгов </w:t>
      </w:r>
      <w:r>
        <w:rPr>
          <w:b w:val="1"/>
          <w:sz w:val="24"/>
        </w:rPr>
        <w:t>Заказчик</w:t>
      </w:r>
      <w:r>
        <w:rPr>
          <w:sz w:val="24"/>
        </w:rPr>
        <w:t xml:space="preserve"> обязуется возвратить сумму внесенного </w:t>
      </w:r>
      <w:r>
        <w:rPr>
          <w:b w:val="1"/>
          <w:sz w:val="24"/>
        </w:rPr>
        <w:t>Заявителем</w:t>
      </w:r>
      <w:r>
        <w:rPr>
          <w:sz w:val="24"/>
        </w:rPr>
        <w:t xml:space="preserve"> задатка в течение </w:t>
      </w:r>
      <w:r>
        <w:rPr>
          <w:sz w:val="24"/>
        </w:rPr>
        <w:t>3</w:t>
      </w:r>
      <w:r>
        <w:rPr>
          <w:sz w:val="24"/>
        </w:rPr>
        <w:t>0 (</w:t>
      </w:r>
      <w:r>
        <w:rPr>
          <w:sz w:val="24"/>
        </w:rPr>
        <w:t>тридцати</w:t>
      </w:r>
      <w:r>
        <w:rPr>
          <w:sz w:val="24"/>
        </w:rPr>
        <w:t xml:space="preserve">) рабочих дней со дня поступления Организатору торгов от </w:t>
      </w:r>
      <w:r>
        <w:rPr>
          <w:b w:val="1"/>
          <w:sz w:val="24"/>
        </w:rPr>
        <w:t>Заявителя</w:t>
      </w:r>
      <w:r>
        <w:rPr>
          <w:sz w:val="24"/>
        </w:rPr>
        <w:t xml:space="preserve"> уведомления об отзыве заявки</w:t>
      </w:r>
      <w:r>
        <w:rPr>
          <w:sz w:val="24"/>
        </w:rPr>
        <w:t xml:space="preserve"> и заявления на возврат задат</w:t>
      </w:r>
      <w:r>
        <w:rPr>
          <w:sz w:val="24"/>
        </w:rPr>
        <w:t>ка (приложение №1 к настоящему д</w:t>
      </w:r>
      <w:r>
        <w:rPr>
          <w:sz w:val="24"/>
        </w:rPr>
        <w:t>оговору)</w:t>
      </w:r>
      <w:r>
        <w:rPr>
          <w:sz w:val="24"/>
        </w:rPr>
        <w:t xml:space="preserve">. </w:t>
      </w:r>
    </w:p>
    <w:p w14:paraId="2D000000">
      <w:pPr>
        <w:widowControl w:val="1"/>
        <w:numPr>
          <w:ilvl w:val="1"/>
          <w:numId w:val="1"/>
        </w:numPr>
        <w:tabs>
          <w:tab w:leader="none" w:pos="709" w:val="left"/>
          <w:tab w:leader="none" w:pos="851" w:val="left"/>
          <w:tab w:leader="none" w:pos="1134" w:val="left"/>
        </w:tabs>
        <w:ind w:firstLine="567" w:left="0"/>
        <w:jc w:val="both"/>
        <w:rPr>
          <w:sz w:val="24"/>
        </w:rPr>
      </w:pPr>
      <w:r>
        <w:rPr>
          <w:sz w:val="24"/>
        </w:rPr>
        <w:t xml:space="preserve">В случае признания торгов несостоявшимися </w:t>
      </w:r>
      <w:r>
        <w:rPr>
          <w:b w:val="1"/>
          <w:sz w:val="24"/>
        </w:rPr>
        <w:t>Заказчик</w:t>
      </w:r>
      <w:r>
        <w:rPr>
          <w:sz w:val="24"/>
        </w:rPr>
        <w:t xml:space="preserve"> обязуется возвратить сумму внесенного </w:t>
      </w:r>
      <w:r>
        <w:rPr>
          <w:b w:val="1"/>
          <w:sz w:val="24"/>
        </w:rPr>
        <w:t>Заявителем</w:t>
      </w:r>
      <w:r>
        <w:rPr>
          <w:sz w:val="24"/>
        </w:rPr>
        <w:t xml:space="preserve"> задатка в течение </w:t>
      </w:r>
      <w:r>
        <w:rPr>
          <w:sz w:val="24"/>
        </w:rPr>
        <w:t>30</w:t>
      </w:r>
      <w:r>
        <w:rPr>
          <w:b w:val="1"/>
          <w:sz w:val="24"/>
        </w:rPr>
        <w:t xml:space="preserve"> (</w:t>
      </w:r>
      <w:r>
        <w:rPr>
          <w:b w:val="1"/>
          <w:sz w:val="24"/>
        </w:rPr>
        <w:t>тридцати</w:t>
      </w:r>
      <w:r>
        <w:rPr>
          <w:b w:val="1"/>
          <w:sz w:val="24"/>
        </w:rPr>
        <w:t>)</w:t>
      </w:r>
      <w:r>
        <w:rPr>
          <w:sz w:val="24"/>
        </w:rPr>
        <w:t xml:space="preserve"> </w:t>
      </w:r>
      <w:r>
        <w:rPr>
          <w:sz w:val="24"/>
        </w:rPr>
        <w:t>раб</w:t>
      </w:r>
      <w:r>
        <w:rPr>
          <w:sz w:val="24"/>
        </w:rPr>
        <w:t>очих</w:t>
      </w:r>
      <w:r>
        <w:rPr>
          <w:sz w:val="24"/>
        </w:rPr>
        <w:t xml:space="preserve"> дней со дня принятия Коми</w:t>
      </w:r>
      <w:r>
        <w:rPr>
          <w:sz w:val="24"/>
        </w:rPr>
        <w:t>ссией по проведению торгов решения об объявлении торгов несостоявшимися</w:t>
      </w:r>
      <w:r>
        <w:rPr>
          <w:sz w:val="24"/>
        </w:rPr>
        <w:t xml:space="preserve"> и получения Организатором торгов от </w:t>
      </w:r>
      <w:r>
        <w:rPr>
          <w:b w:val="1"/>
          <w:sz w:val="24"/>
        </w:rPr>
        <w:t>Заявителя</w:t>
      </w:r>
      <w:r>
        <w:rPr>
          <w:sz w:val="24"/>
        </w:rPr>
        <w:t xml:space="preserve"> заявления на возврат задат</w:t>
      </w:r>
      <w:r>
        <w:rPr>
          <w:sz w:val="24"/>
        </w:rPr>
        <w:t>ка (приложение №1 к настоящему д</w:t>
      </w:r>
      <w:r>
        <w:rPr>
          <w:sz w:val="24"/>
        </w:rPr>
        <w:t>оговору)</w:t>
      </w:r>
      <w:r>
        <w:rPr>
          <w:sz w:val="24"/>
        </w:rPr>
        <w:t>.</w:t>
      </w:r>
    </w:p>
    <w:p w14:paraId="2E000000">
      <w:pPr>
        <w:widowControl w:val="1"/>
        <w:numPr>
          <w:ilvl w:val="1"/>
          <w:numId w:val="1"/>
        </w:numPr>
        <w:tabs>
          <w:tab w:leader="none" w:pos="709" w:val="left"/>
          <w:tab w:leader="none" w:pos="851" w:val="left"/>
          <w:tab w:leader="none" w:pos="1134" w:val="left"/>
        </w:tabs>
        <w:ind w:firstLine="567" w:left="0"/>
        <w:jc w:val="both"/>
        <w:rPr>
          <w:sz w:val="24"/>
        </w:rPr>
      </w:pPr>
      <w:r>
        <w:rPr>
          <w:sz w:val="24"/>
        </w:rPr>
        <w:t xml:space="preserve">В случае отмены торгов по продаже Имущества </w:t>
      </w:r>
      <w:r>
        <w:rPr>
          <w:b w:val="1"/>
          <w:sz w:val="24"/>
        </w:rPr>
        <w:t>Заказчик</w:t>
      </w:r>
      <w:r>
        <w:rPr>
          <w:sz w:val="24"/>
        </w:rPr>
        <w:t xml:space="preserve"> возвращае</w:t>
      </w:r>
      <w:r>
        <w:rPr>
          <w:sz w:val="24"/>
        </w:rPr>
        <w:t xml:space="preserve">т сумму внесенного </w:t>
      </w:r>
      <w:r>
        <w:rPr>
          <w:b w:val="1"/>
          <w:sz w:val="24"/>
        </w:rPr>
        <w:t>Заявителем</w:t>
      </w:r>
      <w:r>
        <w:rPr>
          <w:sz w:val="24"/>
        </w:rPr>
        <w:t xml:space="preserve"> задатка в течение </w:t>
      </w:r>
      <w:r>
        <w:rPr>
          <w:sz w:val="24"/>
        </w:rPr>
        <w:t>30</w:t>
      </w:r>
      <w:r>
        <w:rPr>
          <w:b w:val="1"/>
          <w:sz w:val="24"/>
        </w:rPr>
        <w:t xml:space="preserve"> (</w:t>
      </w:r>
      <w:r>
        <w:rPr>
          <w:b w:val="1"/>
          <w:sz w:val="24"/>
        </w:rPr>
        <w:t>тридцати</w:t>
      </w:r>
      <w:r>
        <w:rPr>
          <w:b w:val="1"/>
          <w:sz w:val="24"/>
        </w:rPr>
        <w:t>)</w:t>
      </w:r>
      <w:r>
        <w:rPr>
          <w:sz w:val="24"/>
        </w:rPr>
        <w:t xml:space="preserve"> </w:t>
      </w:r>
      <w:r>
        <w:rPr>
          <w:sz w:val="24"/>
        </w:rPr>
        <w:t>рабочих</w:t>
      </w:r>
      <w:r>
        <w:rPr>
          <w:sz w:val="24"/>
        </w:rPr>
        <w:t xml:space="preserve"> дней со дня принятия Комиссией по проведению торгов решения об отмене торгов</w:t>
      </w:r>
      <w:r>
        <w:rPr>
          <w:sz w:val="24"/>
        </w:rPr>
        <w:t xml:space="preserve"> и получения Организатором торгов от </w:t>
      </w:r>
      <w:r>
        <w:rPr>
          <w:b w:val="1"/>
          <w:sz w:val="24"/>
        </w:rPr>
        <w:t>Заявителя</w:t>
      </w:r>
      <w:r>
        <w:rPr>
          <w:sz w:val="24"/>
        </w:rPr>
        <w:t xml:space="preserve"> заявления на возврат задат</w:t>
      </w:r>
      <w:r>
        <w:rPr>
          <w:sz w:val="24"/>
        </w:rPr>
        <w:t xml:space="preserve">ка (приложение </w:t>
      </w:r>
      <w:r>
        <w:rPr>
          <w:sz w:val="24"/>
        </w:rPr>
        <w:t>№1 к настоящему д</w:t>
      </w:r>
      <w:r>
        <w:rPr>
          <w:sz w:val="24"/>
        </w:rPr>
        <w:t>оговору)</w:t>
      </w:r>
      <w:r>
        <w:rPr>
          <w:sz w:val="24"/>
        </w:rPr>
        <w:t>.</w:t>
      </w:r>
    </w:p>
    <w:p w14:paraId="2F000000">
      <w:pPr>
        <w:widowControl w:val="1"/>
        <w:numPr>
          <w:ilvl w:val="1"/>
          <w:numId w:val="1"/>
        </w:numPr>
        <w:tabs>
          <w:tab w:leader="none" w:pos="709" w:val="left"/>
          <w:tab w:leader="none" w:pos="851" w:val="left"/>
          <w:tab w:leader="none" w:pos="1134" w:val="left"/>
        </w:tabs>
        <w:ind w:firstLine="567" w:left="0"/>
        <w:jc w:val="both"/>
        <w:rPr>
          <w:sz w:val="24"/>
        </w:rPr>
      </w:pPr>
      <w:r>
        <w:rPr>
          <w:sz w:val="24"/>
        </w:rPr>
        <w:t xml:space="preserve">Внесенный </w:t>
      </w:r>
      <w:r>
        <w:rPr>
          <w:b w:val="1"/>
          <w:sz w:val="24"/>
        </w:rPr>
        <w:t>задаток не возвращается</w:t>
      </w:r>
      <w:r>
        <w:rPr>
          <w:sz w:val="24"/>
        </w:rPr>
        <w:t xml:space="preserve"> в случае, если </w:t>
      </w:r>
      <w:r>
        <w:rPr>
          <w:b w:val="1"/>
          <w:sz w:val="24"/>
        </w:rPr>
        <w:t>Заявитель</w:t>
      </w:r>
      <w:r>
        <w:rPr>
          <w:sz w:val="24"/>
        </w:rPr>
        <w:t>, признанный победителем торгов</w:t>
      </w:r>
      <w:r>
        <w:rPr>
          <w:sz w:val="24"/>
        </w:rPr>
        <w:t xml:space="preserve">, </w:t>
      </w:r>
      <w:r>
        <w:rPr>
          <w:b w:val="1"/>
          <w:sz w:val="24"/>
        </w:rPr>
        <w:t>уклонится или откажется от заключения/подписания в установленный срок договора купли-продажи имущества по итогам проведения торгов.</w:t>
      </w:r>
    </w:p>
    <w:p w14:paraId="30000000">
      <w:pPr>
        <w:widowControl w:val="1"/>
        <w:numPr>
          <w:ilvl w:val="1"/>
          <w:numId w:val="1"/>
        </w:numPr>
        <w:tabs>
          <w:tab w:leader="none" w:pos="709" w:val="left"/>
          <w:tab w:leader="none" w:pos="851" w:val="left"/>
          <w:tab w:leader="none" w:pos="1134" w:val="left"/>
        </w:tabs>
        <w:ind w:firstLine="567" w:left="0"/>
        <w:jc w:val="both"/>
        <w:rPr>
          <w:sz w:val="24"/>
        </w:rPr>
      </w:pPr>
      <w:r>
        <w:rPr>
          <w:sz w:val="24"/>
        </w:rPr>
        <w:t>Внесенный победителем з</w:t>
      </w:r>
      <w:r>
        <w:rPr>
          <w:sz w:val="24"/>
        </w:rPr>
        <w:t>адаток засчитывается в счет о</w:t>
      </w:r>
      <w:r>
        <w:rPr>
          <w:sz w:val="24"/>
        </w:rPr>
        <w:t>платы приобретаемого на торгах и</w:t>
      </w:r>
      <w:r>
        <w:rPr>
          <w:sz w:val="24"/>
        </w:rPr>
        <w:t xml:space="preserve">мущества </w:t>
      </w:r>
      <w:r>
        <w:rPr>
          <w:sz w:val="24"/>
        </w:rPr>
        <w:t>после</w:t>
      </w:r>
      <w:r>
        <w:rPr>
          <w:sz w:val="24"/>
        </w:rPr>
        <w:t xml:space="preserve"> подп</w:t>
      </w:r>
      <w:r>
        <w:rPr>
          <w:sz w:val="24"/>
        </w:rPr>
        <w:t>исании в установленном порядке протокола о результатах торгов.</w:t>
      </w:r>
    </w:p>
    <w:p w14:paraId="31000000">
      <w:pPr>
        <w:widowControl w:val="1"/>
        <w:numPr>
          <w:ilvl w:val="1"/>
          <w:numId w:val="1"/>
        </w:numPr>
        <w:tabs>
          <w:tab w:leader="none" w:pos="709" w:val="left"/>
          <w:tab w:leader="none" w:pos="851" w:val="left"/>
          <w:tab w:leader="none" w:pos="1134" w:val="left"/>
        </w:tabs>
        <w:ind w:firstLine="567" w:left="0"/>
        <w:jc w:val="both"/>
        <w:rPr>
          <w:sz w:val="24"/>
        </w:rPr>
      </w:pPr>
      <w:r>
        <w:rPr>
          <w:sz w:val="24"/>
        </w:rPr>
        <w:t>В целях соблюдения требований законодательства о противодействии легализации доходов и финансиро</w:t>
      </w:r>
      <w:r>
        <w:rPr>
          <w:sz w:val="24"/>
        </w:rPr>
        <w:t>ванию терроризма Заявитель подтвер</w:t>
      </w:r>
      <w:r>
        <w:rPr>
          <w:sz w:val="24"/>
        </w:rPr>
        <w:t xml:space="preserve">ждает </w:t>
      </w:r>
      <w:r>
        <w:rPr>
          <w:b w:val="1"/>
          <w:sz w:val="24"/>
        </w:rPr>
        <w:t>отсутствие причастности к экстремистской и террористической деятельности</w:t>
      </w:r>
      <w:r>
        <w:rPr>
          <w:sz w:val="24"/>
        </w:rPr>
        <w:t xml:space="preserve">, соглашается на проверку по перечням, предусмотренным законодательством РФ, включая: </w:t>
      </w:r>
    </w:p>
    <w:p w14:paraId="32000000">
      <w:pPr>
        <w:widowControl w:val="1"/>
        <w:numPr>
          <w:ilvl w:val="0"/>
          <w:numId w:val="2"/>
        </w:numPr>
        <w:tabs>
          <w:tab w:leader="none" w:pos="142" w:val="left"/>
          <w:tab w:leader="none" w:pos="709" w:val="left"/>
          <w:tab w:leader="none" w:pos="851" w:val="left"/>
          <w:tab w:leader="none" w:pos="993" w:val="left"/>
          <w:tab w:leader="none" w:pos="1134" w:val="left"/>
        </w:tabs>
        <w:ind w:firstLine="567" w:left="0"/>
        <w:jc w:val="both"/>
        <w:rPr>
          <w:sz w:val="24"/>
        </w:rPr>
      </w:pPr>
      <w:r>
        <w:rPr>
          <w:sz w:val="24"/>
        </w:rPr>
        <w:t>перечень лиц, причастных к экстремистской деятельности или терроризму (Росфинмониторинг),</w:t>
      </w:r>
    </w:p>
    <w:p w14:paraId="33000000">
      <w:pPr>
        <w:widowControl w:val="1"/>
        <w:numPr>
          <w:ilvl w:val="0"/>
          <w:numId w:val="2"/>
        </w:numPr>
        <w:tabs>
          <w:tab w:leader="none" w:pos="142" w:val="left"/>
          <w:tab w:leader="none" w:pos="709" w:val="left"/>
          <w:tab w:leader="none" w:pos="851" w:val="left"/>
          <w:tab w:leader="none" w:pos="993" w:val="left"/>
          <w:tab w:leader="none" w:pos="1134" w:val="left"/>
        </w:tabs>
        <w:ind w:firstLine="567" w:left="0"/>
        <w:jc w:val="both"/>
        <w:rPr>
          <w:sz w:val="24"/>
        </w:rPr>
      </w:pPr>
      <w:r>
        <w:rPr>
          <w:sz w:val="24"/>
        </w:rPr>
        <w:t>перечни, формируемые Советом Безопасности ООН,</w:t>
      </w:r>
    </w:p>
    <w:p w14:paraId="34000000">
      <w:pPr>
        <w:widowControl w:val="1"/>
        <w:tabs>
          <w:tab w:leader="none" w:pos="709" w:val="left"/>
          <w:tab w:leader="none" w:pos="851" w:val="left"/>
          <w:tab w:leader="none" w:pos="1134" w:val="left"/>
        </w:tabs>
        <w:ind w:firstLine="567"/>
        <w:jc w:val="both"/>
        <w:rPr>
          <w:sz w:val="24"/>
        </w:rPr>
      </w:pPr>
      <w:r>
        <w:rPr>
          <w:sz w:val="24"/>
        </w:rPr>
        <w:t xml:space="preserve">а также иные перечни/списки, установленным нормами РФ. Заявитель </w:t>
      </w:r>
      <w:r>
        <w:rPr>
          <w:b w:val="1"/>
          <w:sz w:val="24"/>
        </w:rPr>
        <w:t>согласен на проведение идентификации и проверочных мероприятий</w:t>
      </w:r>
      <w:r>
        <w:rPr>
          <w:sz w:val="24"/>
        </w:rPr>
        <w:t xml:space="preserve"> в объёме, установленном ст. 7, 7.3, 7.4 и 7.5 Федерального закона от 07.08.2001 № 115-ФЗ, и на направление предусмотренных законом сведений в уполномоченный орган в форме формализованных электронных сообщений (ФЭС) в случаях, предусмотренных 115-Ф</w:t>
      </w:r>
      <w:r>
        <w:rPr>
          <w:sz w:val="24"/>
        </w:rPr>
        <w:t xml:space="preserve">З и нормативными правовыми актами Росфинмониторинга </w:t>
      </w:r>
      <w:r>
        <w:rPr>
          <w:i w:val="1"/>
          <w:sz w:val="24"/>
        </w:rPr>
        <w:t>(включая требования Постановления Правительства РФ № 1157 от 02.08.2025 г. о правилах внутреннего контроля для субъектов 115-ФЗ)</w:t>
      </w:r>
      <w:r>
        <w:rPr>
          <w:sz w:val="24"/>
        </w:rPr>
        <w:t>.</w:t>
      </w:r>
    </w:p>
    <w:p w14:paraId="35000000">
      <w:pPr>
        <w:widowControl w:val="1"/>
        <w:numPr>
          <w:ilvl w:val="1"/>
          <w:numId w:val="1"/>
        </w:numPr>
        <w:tabs>
          <w:tab w:leader="none" w:pos="709" w:val="left"/>
          <w:tab w:leader="none" w:pos="851" w:val="left"/>
          <w:tab w:leader="none" w:pos="1134" w:val="left"/>
        </w:tabs>
        <w:ind w:firstLine="567" w:left="0"/>
        <w:jc w:val="both"/>
        <w:rPr>
          <w:color w:val="000000"/>
          <w:sz w:val="22"/>
        </w:rPr>
      </w:pPr>
      <w:r>
        <w:rPr>
          <w:color w:val="000000"/>
          <w:sz w:val="22"/>
        </w:rPr>
        <w:t>Внесение задатка в размере 1 000 000 рублей либо равной сумме в иностранной валюте, эквивалентной 1 000 000 рублей или превышающей её, подлежит обязательному контролю (письмо Росфинмониторинга № 66 от 24.08.2022 г , ч. 1 и 1.1. ст. 6 Федерального закона № 115-ФЗ).</w:t>
      </w:r>
    </w:p>
    <w:p w14:paraId="36000000">
      <w:pPr>
        <w:widowControl w:val="1"/>
        <w:numPr>
          <w:ilvl w:val="1"/>
          <w:numId w:val="1"/>
        </w:numPr>
        <w:tabs>
          <w:tab w:leader="none" w:pos="709" w:val="left"/>
          <w:tab w:leader="none" w:pos="851" w:val="left"/>
          <w:tab w:leader="none" w:pos="1134" w:val="left"/>
        </w:tabs>
        <w:ind w:firstLine="567" w:left="0"/>
        <w:jc w:val="both"/>
        <w:rPr>
          <w:sz w:val="24"/>
        </w:rPr>
      </w:pPr>
      <w:r>
        <w:rPr>
          <w:sz w:val="24"/>
        </w:rPr>
        <w:t xml:space="preserve">Заявитель </w:t>
      </w:r>
      <w:r>
        <w:rPr>
          <w:b w:val="1"/>
          <w:sz w:val="24"/>
        </w:rPr>
        <w:t>даёт согласие на обработку персональных данных</w:t>
      </w:r>
      <w:r>
        <w:rPr>
          <w:sz w:val="24"/>
        </w:rPr>
        <w:t xml:space="preserve"> оператор</w:t>
      </w:r>
      <w:r>
        <w:rPr>
          <w:sz w:val="24"/>
        </w:rPr>
        <w:t xml:space="preserve">ом — </w:t>
      </w:r>
      <w:r>
        <w:rPr>
          <w:sz w:val="24"/>
        </w:rPr>
        <w:t>Общество с ограниченной ответственностью</w:t>
      </w:r>
      <w:r>
        <w:rPr>
          <w:sz w:val="24"/>
        </w:rPr>
        <w:t xml:space="preserve"> </w:t>
      </w:r>
      <w:bookmarkStart w:id="1" w:name="_Hlk208521780"/>
      <w:r>
        <w:rPr>
          <w:sz w:val="24"/>
        </w:rPr>
        <w:t>«</w:t>
      </w:r>
      <w:r>
        <w:rPr>
          <w:sz w:val="24"/>
        </w:rPr>
        <w:t>Специализированное антикризисное бюро</w:t>
      </w:r>
      <w:r>
        <w:rPr>
          <w:sz w:val="24"/>
        </w:rPr>
        <w:t>» (</w:t>
      </w:r>
      <w:r>
        <w:rPr>
          <w:sz w:val="24"/>
        </w:rPr>
        <w:t>ИНН 7716997082</w:t>
      </w:r>
      <w:r>
        <w:rPr>
          <w:sz w:val="24"/>
        </w:rPr>
        <w:t xml:space="preserve"> </w:t>
      </w:r>
      <w:r>
        <w:rPr>
          <w:sz w:val="24"/>
        </w:rPr>
        <w:t>ОГРН 1247700397966</w:t>
      </w:r>
      <w:r>
        <w:rPr>
          <w:sz w:val="24"/>
        </w:rPr>
        <w:t>, адрес</w:t>
      </w:r>
      <w:r>
        <w:rPr>
          <w:sz w:val="24"/>
        </w:rPr>
        <w:t xml:space="preserve">: </w:t>
      </w:r>
      <w:r>
        <w:rPr>
          <w:sz w:val="24"/>
        </w:rPr>
        <w:t>123060, город Москва, внутригородская территория (внутригородское муниципальное образование) города федерального значения муниципальный округ Щукино, улица Маршала Бирюзова, дом 22 корпус 3, помещение 1/П</w:t>
      </w:r>
      <w:r>
        <w:rPr>
          <w:sz w:val="24"/>
        </w:rPr>
        <w:t>)</w:t>
      </w:r>
      <w:bookmarkEnd w:id="1"/>
      <w:r>
        <w:rPr>
          <w:sz w:val="24"/>
        </w:rPr>
        <w:t xml:space="preserve"> — в целях участия в торгах, заключения и исполнения договора по результатам торгов, а также для выполнения обязанностей, возложенных законодательством о ПОД/ФТ/ФРОМУ </w:t>
      </w:r>
      <w:r>
        <w:rPr>
          <w:i w:val="1"/>
          <w:sz w:val="24"/>
        </w:rPr>
        <w:t>(ст. 6, 9 Ф</w:t>
      </w:r>
      <w:r>
        <w:rPr>
          <w:i w:val="1"/>
          <w:sz w:val="24"/>
        </w:rPr>
        <w:t>едерального закона от 27.07.2006 № 152-ФЗ; ст. 7 Федерального закона № 115-ФЗ)</w:t>
      </w:r>
      <w:r>
        <w:rPr>
          <w:sz w:val="24"/>
        </w:rPr>
        <w:t xml:space="preserve">. Обработка включает сбор, запись, систематизацию, хранение, уточнение, использование, передачу (в случаях, предусмотренных законом), блокирование и уничтожение ПДн. </w:t>
      </w:r>
      <w:r>
        <w:rPr>
          <w:b w:val="1"/>
          <w:sz w:val="24"/>
        </w:rPr>
        <w:t>Срок хранения</w:t>
      </w:r>
      <w:r>
        <w:rPr>
          <w:sz w:val="24"/>
        </w:rPr>
        <w:t xml:space="preserve"> персональных данных и документов, содержащих персональные данные, устанавливается </w:t>
      </w:r>
      <w:r>
        <w:rPr>
          <w:b w:val="1"/>
          <w:sz w:val="24"/>
        </w:rPr>
        <w:t>не менее 5 лет</w:t>
      </w:r>
      <w:r>
        <w:rPr>
          <w:sz w:val="24"/>
        </w:rPr>
        <w:t xml:space="preserve"> после прекращения отношений, в соответствии с требованиями 115-ФЗ. Заявитель уведомлён о праве отзыва согласия на обработку ПДн, при этом Организатор торгов </w:t>
      </w:r>
      <w:r>
        <w:rPr>
          <w:sz w:val="24"/>
        </w:rPr>
        <w:t>вправе продолжать обработку в части, необходимой для исполнения требований закона.</w:t>
      </w:r>
    </w:p>
    <w:p w14:paraId="37000000">
      <w:pPr>
        <w:widowControl w:val="1"/>
        <w:tabs>
          <w:tab w:leader="none" w:pos="709" w:val="left"/>
          <w:tab w:leader="none" w:pos="851" w:val="left"/>
          <w:tab w:leader="none" w:pos="1134" w:val="left"/>
        </w:tabs>
        <w:ind w:left="567"/>
        <w:jc w:val="both"/>
        <w:rPr>
          <w:sz w:val="24"/>
        </w:rPr>
      </w:pPr>
    </w:p>
    <w:p w14:paraId="38000000">
      <w:pPr>
        <w:widowControl w:val="1"/>
        <w:numPr>
          <w:ilvl w:val="0"/>
          <w:numId w:val="1"/>
        </w:numPr>
        <w:tabs>
          <w:tab w:leader="none" w:pos="851" w:val="left"/>
          <w:tab w:leader="none" w:pos="1418" w:val="left"/>
        </w:tabs>
        <w:ind w:firstLine="567" w:left="0"/>
        <w:jc w:val="center"/>
        <w:rPr>
          <w:b w:val="1"/>
          <w:sz w:val="24"/>
        </w:rPr>
      </w:pPr>
      <w:r>
        <w:rPr>
          <w:b w:val="1"/>
          <w:sz w:val="24"/>
        </w:rPr>
        <w:t>Срок действия настоящего договора</w:t>
      </w:r>
    </w:p>
    <w:p w14:paraId="39000000">
      <w:pPr>
        <w:widowControl w:val="1"/>
        <w:ind w:left="360"/>
        <w:rPr>
          <w:b w:val="1"/>
          <w:sz w:val="24"/>
        </w:rPr>
      </w:pPr>
    </w:p>
    <w:p w14:paraId="3A000000">
      <w:pPr>
        <w:widowControl w:val="1"/>
        <w:numPr>
          <w:ilvl w:val="1"/>
          <w:numId w:val="1"/>
        </w:numPr>
        <w:tabs>
          <w:tab w:leader="none" w:pos="851" w:val="left"/>
          <w:tab w:leader="none" w:pos="993" w:val="left"/>
        </w:tabs>
        <w:ind w:firstLine="709" w:left="-142"/>
        <w:jc w:val="both"/>
        <w:rPr>
          <w:sz w:val="24"/>
        </w:rPr>
      </w:pPr>
      <w:r>
        <w:rPr>
          <w:sz w:val="24"/>
        </w:rPr>
        <w:t>Настоящий договор вступает в силу с момента его подписания Сторонами и прекращает свое действие после исполнения Сторонами всех обязательств по нему.</w:t>
      </w:r>
    </w:p>
    <w:p w14:paraId="3B000000">
      <w:pPr>
        <w:widowControl w:val="1"/>
        <w:tabs>
          <w:tab w:leader="none" w:pos="8363" w:val="center"/>
        </w:tabs>
        <w:ind w:firstLine="567"/>
        <w:jc w:val="both"/>
        <w:rPr>
          <w:sz w:val="24"/>
        </w:rPr>
      </w:pPr>
    </w:p>
    <w:p w14:paraId="3C000000">
      <w:pPr>
        <w:widowControl w:val="1"/>
        <w:numPr>
          <w:ilvl w:val="0"/>
          <w:numId w:val="1"/>
        </w:numPr>
        <w:tabs>
          <w:tab w:leader="none" w:pos="1134" w:val="left"/>
          <w:tab w:leader="none" w:pos="8363" w:val="center"/>
        </w:tabs>
        <w:ind w:firstLine="851" w:left="0"/>
        <w:jc w:val="center"/>
        <w:rPr>
          <w:b w:val="1"/>
          <w:sz w:val="24"/>
        </w:rPr>
      </w:pPr>
      <w:r>
        <w:rPr>
          <w:b w:val="1"/>
          <w:sz w:val="24"/>
        </w:rPr>
        <w:t>Прочие условия договора</w:t>
      </w:r>
    </w:p>
    <w:p w14:paraId="3D000000">
      <w:pPr>
        <w:widowControl w:val="1"/>
        <w:tabs>
          <w:tab w:leader="none" w:pos="8363" w:val="center"/>
        </w:tabs>
        <w:ind w:firstLine="567"/>
        <w:jc w:val="center"/>
        <w:rPr>
          <w:sz w:val="24"/>
        </w:rPr>
      </w:pPr>
    </w:p>
    <w:p w14:paraId="3E000000">
      <w:pPr>
        <w:widowControl w:val="1"/>
        <w:numPr>
          <w:ilvl w:val="1"/>
          <w:numId w:val="1"/>
        </w:numPr>
        <w:tabs>
          <w:tab w:leader="none" w:pos="851" w:val="left"/>
          <w:tab w:leader="none" w:pos="993" w:val="left"/>
          <w:tab w:leader="none" w:pos="8363" w:val="center"/>
        </w:tabs>
        <w:ind w:firstLine="567" w:left="0"/>
        <w:jc w:val="both"/>
        <w:rPr>
          <w:sz w:val="24"/>
        </w:rPr>
      </w:pPr>
      <w:r>
        <w:rPr>
          <w:sz w:val="24"/>
        </w:rPr>
        <w:t xml:space="preserve">Все возможные споры и разногласия, связанные с исполнением настоящего договора, будут разрешаться Сторонами путем переговоров. </w:t>
      </w:r>
      <w:r>
        <w:rPr>
          <w:sz w:val="24"/>
        </w:rPr>
        <w:t xml:space="preserve">Досудебный порядок урегулирования споров </w:t>
      </w:r>
      <w:r>
        <w:rPr>
          <w:sz w:val="24"/>
        </w:rPr>
        <w:t>обязателен и</w:t>
      </w:r>
      <w:r>
        <w:rPr>
          <w:sz w:val="24"/>
        </w:rPr>
        <w:t xml:space="preserve"> </w:t>
      </w:r>
      <w:r>
        <w:rPr>
          <w:sz w:val="24"/>
        </w:rPr>
        <w:t xml:space="preserve">установлен </w:t>
      </w:r>
      <w:r>
        <w:rPr>
          <w:sz w:val="24"/>
        </w:rPr>
        <w:t>Сторонами -</w:t>
      </w:r>
      <w:r>
        <w:rPr>
          <w:sz w:val="24"/>
        </w:rPr>
        <w:t xml:space="preserve"> 30 дней с мом</w:t>
      </w:r>
      <w:r>
        <w:rPr>
          <w:sz w:val="24"/>
        </w:rPr>
        <w:t>ента получения претензии Стороной, которой направлена данная претензия.</w:t>
      </w:r>
    </w:p>
    <w:p w14:paraId="3F000000">
      <w:pPr>
        <w:widowControl w:val="1"/>
        <w:tabs>
          <w:tab w:leader="none" w:pos="851" w:val="left"/>
          <w:tab w:leader="none" w:pos="993" w:val="left"/>
          <w:tab w:leader="none" w:pos="8363" w:val="center"/>
        </w:tabs>
        <w:ind w:firstLine="567"/>
        <w:jc w:val="both"/>
        <w:rPr>
          <w:sz w:val="24"/>
        </w:rPr>
      </w:pPr>
      <w:r>
        <w:rPr>
          <w:sz w:val="24"/>
        </w:rPr>
        <w:t>В случае невозможности разрешения споров и разногласий путем переговоров они подлежат рассмотрению в Арбитражном суде</w:t>
      </w:r>
      <w:r>
        <w:rPr>
          <w:sz w:val="24"/>
        </w:rPr>
        <w:t xml:space="preserve"> Московской области</w:t>
      </w:r>
      <w:r>
        <w:rPr>
          <w:sz w:val="24"/>
        </w:rPr>
        <w:t xml:space="preserve"> в соответствии с действующим законодательством Российской Федерации.</w:t>
      </w:r>
    </w:p>
    <w:p w14:paraId="40000000">
      <w:pPr>
        <w:pStyle w:val="Style_2"/>
        <w:widowControl w:val="1"/>
        <w:numPr>
          <w:ilvl w:val="1"/>
          <w:numId w:val="1"/>
        </w:numPr>
        <w:tabs>
          <w:tab w:leader="none" w:pos="851" w:val="left"/>
          <w:tab w:leader="none" w:pos="993" w:val="left"/>
        </w:tabs>
        <w:ind w:firstLine="567" w:left="0"/>
        <w:contextualSpacing w:val="0"/>
        <w:jc w:val="both"/>
      </w:pPr>
      <w:r>
        <w:t xml:space="preserve">В случае реорганизации, возбуждения процедуры банкротства, смены руководителя, имеющего право первой подписи, изменения адреса местонахождения, банковских реквизитов, номеров телефонов или иных средств связи, указанных в разделе </w:t>
      </w:r>
      <w:r>
        <w:t>V</w:t>
      </w:r>
      <w:r>
        <w:t xml:space="preserve"> нас</w:t>
      </w:r>
      <w:r>
        <w:t>тоящего договора, соответствующая Сторона должна уведомить об этом другую Сторону в срок</w:t>
      </w:r>
      <w:r>
        <w:t xml:space="preserve"> </w:t>
      </w:r>
      <w:r>
        <w:t xml:space="preserve">в 24 часа </w:t>
      </w:r>
      <w:r>
        <w:t>с момента возникновения таких изменений или государственной их регистрации</w:t>
      </w:r>
      <w:r>
        <w:t>. Неисполнение Стороной требований настоящего пункта лишает ее права ссылаться на то, что любые уведомления или платежи не были произведены надлежащим образом.</w:t>
      </w:r>
    </w:p>
    <w:p w14:paraId="41000000">
      <w:pPr>
        <w:pStyle w:val="Style_2"/>
        <w:widowControl w:val="1"/>
        <w:numPr>
          <w:ilvl w:val="1"/>
          <w:numId w:val="1"/>
        </w:numPr>
        <w:tabs>
          <w:tab w:leader="none" w:pos="851" w:val="left"/>
          <w:tab w:leader="none" w:pos="993" w:val="left"/>
        </w:tabs>
        <w:ind w:firstLine="567" w:left="0"/>
        <w:contextualSpacing w:val="0"/>
        <w:jc w:val="both"/>
      </w:pPr>
      <w:r>
        <w:t>В период действия настоящего договора в официальной переписке Сторон, касающейся предмета настоящего договора и выполнения его условий, любые уведомления, сообщения и документы сч</w:t>
      </w:r>
      <w:r>
        <w:t xml:space="preserve">итаются поданными надлежащим образом и имеют документальное и правовое значение, если они отправлены </w:t>
      </w:r>
      <w:r>
        <w:t xml:space="preserve">по адресам Сторон, указанным в реквизитах настоящего </w:t>
      </w:r>
      <w:r>
        <w:t>д</w:t>
      </w:r>
      <w:r>
        <w:t xml:space="preserve">оговора </w:t>
      </w:r>
      <w:r>
        <w:t xml:space="preserve">почтой, </w:t>
      </w:r>
      <w:r>
        <w:t xml:space="preserve">посредством электронной </w:t>
      </w:r>
      <w:r>
        <w:t>почты либо</w:t>
      </w:r>
      <w:r>
        <w:t xml:space="preserve"> доставлены курьерской службой</w:t>
      </w:r>
      <w:r>
        <w:t>.</w:t>
      </w:r>
    </w:p>
    <w:p w14:paraId="42000000">
      <w:pPr>
        <w:widowControl w:val="1"/>
        <w:tabs>
          <w:tab w:leader="none" w:pos="851" w:val="left"/>
          <w:tab w:leader="none" w:pos="993" w:val="left"/>
        </w:tabs>
        <w:ind w:firstLine="567"/>
        <w:jc w:val="both"/>
        <w:rPr>
          <w:sz w:val="24"/>
        </w:rPr>
      </w:pPr>
      <w:r>
        <w:rPr>
          <w:sz w:val="24"/>
        </w:rPr>
        <w:t xml:space="preserve">Датой уведомления считается день его фактического получения заинтересованной Стороной согласно письменному подтверждению такого получения, подписанному представителем соответствующей Стороны. Договором или отдельными приложениями к </w:t>
      </w:r>
      <w:r>
        <w:rPr>
          <w:sz w:val="24"/>
        </w:rPr>
        <w:t>д</w:t>
      </w:r>
      <w:r>
        <w:rPr>
          <w:sz w:val="24"/>
        </w:rPr>
        <w:t>оговору может устанавливаться иной порядок</w:t>
      </w:r>
      <w:r>
        <w:rPr>
          <w:sz w:val="24"/>
        </w:rPr>
        <w:t xml:space="preserve"> отправления и(или) получения определенных уведомлений. </w:t>
      </w:r>
    </w:p>
    <w:p w14:paraId="43000000">
      <w:pPr>
        <w:widowControl w:val="1"/>
        <w:tabs>
          <w:tab w:leader="none" w:pos="851" w:val="left"/>
          <w:tab w:leader="none" w:pos="993" w:val="left"/>
        </w:tabs>
        <w:ind w:firstLine="567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Стороны признают юридическую силу за электронными письмами – </w:t>
      </w:r>
      <w:r>
        <w:rPr>
          <w:color w:val="000000"/>
          <w:sz w:val="24"/>
        </w:rPr>
        <w:t>документами</w:t>
      </w:r>
      <w:r>
        <w:rPr>
          <w:color w:val="000000"/>
          <w:sz w:val="24"/>
        </w:rPr>
        <w:t xml:space="preserve">, направленными по электронной почте (e-mail, указанный в настоящем </w:t>
      </w:r>
      <w:r>
        <w:rPr>
          <w:color w:val="000000"/>
          <w:sz w:val="24"/>
        </w:rPr>
        <w:t>д</w:t>
      </w:r>
      <w:r>
        <w:rPr>
          <w:color w:val="000000"/>
          <w:sz w:val="24"/>
        </w:rPr>
        <w:t xml:space="preserve">оговоре), и признают их равнозначными </w:t>
      </w:r>
      <w:r>
        <w:rPr>
          <w:color w:val="000000"/>
          <w:sz w:val="24"/>
        </w:rPr>
        <w:t>документами</w:t>
      </w:r>
      <w:r>
        <w:rPr>
          <w:color w:val="000000"/>
          <w:sz w:val="24"/>
        </w:rPr>
        <w:t xml:space="preserve"> на бумажных носителях, подписанным собственноручной подписью</w:t>
      </w:r>
      <w:r>
        <w:rPr>
          <w:color w:val="000000"/>
          <w:sz w:val="24"/>
        </w:rPr>
        <w:t>,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  <w:u w:val="single"/>
        </w:rPr>
        <w:t>если иной порядок не предусмотрен действующим законодательством РФ</w:t>
      </w:r>
      <w:r>
        <w:rPr>
          <w:color w:val="000000"/>
          <w:sz w:val="24"/>
          <w:u w:val="single"/>
        </w:rPr>
        <w:t>.</w:t>
      </w:r>
      <w:r>
        <w:rPr>
          <w:color w:val="000000"/>
          <w:sz w:val="24"/>
        </w:rPr>
        <w:t xml:space="preserve"> По требованию другой Стороны оригиналы документов с подписью уполномоченного лица должны быть направлены не позднее 5 рабочих дней с м</w:t>
      </w:r>
      <w:r>
        <w:rPr>
          <w:color w:val="000000"/>
          <w:sz w:val="24"/>
        </w:rPr>
        <w:t>омента получения такого требования.</w:t>
      </w:r>
    </w:p>
    <w:p w14:paraId="44000000">
      <w:pPr>
        <w:widowControl w:val="1"/>
        <w:tabs>
          <w:tab w:leader="none" w:pos="851" w:val="left"/>
          <w:tab w:leader="none" w:pos="993" w:val="left"/>
        </w:tabs>
        <w:ind w:firstLine="567"/>
        <w:jc w:val="both"/>
        <w:rPr>
          <w:color w:val="333333"/>
          <w:sz w:val="24"/>
        </w:rPr>
      </w:pPr>
      <w:r>
        <w:rPr>
          <w:color w:val="000000"/>
          <w:sz w:val="24"/>
        </w:rPr>
        <w:t>Ответственность за получение сообщений и уведомлений вышеуказанным способом лежит на получающей Стороне. Сторона, направившая сообщение, не несет ответственности за задержку доставки сообщения, если такая задержка явилась результатом неисправности систем связи, действия/бездействия провайдеров или иных форс-мажорных обстоятельств</w:t>
      </w:r>
      <w:r>
        <w:rPr>
          <w:color w:val="333333"/>
          <w:sz w:val="24"/>
        </w:rPr>
        <w:t>.</w:t>
      </w:r>
    </w:p>
    <w:p w14:paraId="45000000">
      <w:pPr>
        <w:widowControl w:val="1"/>
        <w:numPr>
          <w:ilvl w:val="1"/>
          <w:numId w:val="1"/>
        </w:numPr>
        <w:tabs>
          <w:tab w:leader="none" w:pos="851" w:val="left"/>
          <w:tab w:leader="none" w:pos="993" w:val="left"/>
        </w:tabs>
        <w:ind w:firstLine="567" w:left="0"/>
        <w:jc w:val="both"/>
        <w:rPr>
          <w:sz w:val="24"/>
        </w:rPr>
      </w:pPr>
      <w:r>
        <w:rPr>
          <w:sz w:val="24"/>
        </w:rPr>
        <w:t>Настоящий договор составлен в двух экземплярах, имеющих одинаковую юридическую силу, по одному для каждой из Сторон</w:t>
      </w:r>
      <w:r>
        <w:rPr>
          <w:sz w:val="24"/>
        </w:rPr>
        <w:t>.</w:t>
      </w:r>
    </w:p>
    <w:p w14:paraId="46000000">
      <w:pPr>
        <w:widowControl w:val="1"/>
        <w:ind/>
        <w:jc w:val="both"/>
        <w:rPr>
          <w:color w:val="333333"/>
          <w:sz w:val="24"/>
        </w:rPr>
      </w:pPr>
    </w:p>
    <w:p w14:paraId="47000000">
      <w:pPr>
        <w:widowControl w:val="1"/>
        <w:ind/>
        <w:jc w:val="center"/>
        <w:rPr>
          <w:b w:val="1"/>
          <w:sz w:val="24"/>
        </w:rPr>
      </w:pPr>
      <w:r>
        <w:rPr>
          <w:b w:val="1"/>
          <w:sz w:val="24"/>
        </w:rPr>
        <w:t>6</w:t>
      </w:r>
      <w:r>
        <w:rPr>
          <w:b w:val="1"/>
          <w:sz w:val="24"/>
        </w:rPr>
        <w:t xml:space="preserve">. </w:t>
      </w:r>
      <w:r>
        <w:rPr>
          <w:b w:val="1"/>
          <w:sz w:val="24"/>
        </w:rPr>
        <w:t>Подписи</w:t>
      </w:r>
      <w:r>
        <w:rPr>
          <w:b w:val="1"/>
          <w:sz w:val="24"/>
        </w:rPr>
        <w:t xml:space="preserve"> Сторон</w:t>
      </w:r>
    </w:p>
    <w:tbl>
      <w:tblPr>
        <w:tblStyle w:val="Style_3"/>
        <w:tblW w:type="auto" w:w="0"/>
        <w:tblLayout w:type="fixed"/>
        <w:tblCellMar>
          <w:left w:type="dxa" w:w="28"/>
          <w:right w:type="dxa" w:w="28"/>
        </w:tblCellMar>
      </w:tblPr>
      <w:tblGrid>
        <w:gridCol w:w="5557"/>
        <w:gridCol w:w="4961"/>
      </w:tblGrid>
      <w:tr>
        <w:tc>
          <w:tcPr>
            <w:tcW w:type="dxa" w:w="5557"/>
            <w:tcMar>
              <w:left w:type="dxa" w:w="28"/>
              <w:right w:type="dxa" w:w="28"/>
            </w:tcMar>
          </w:tcPr>
          <w:p w14:paraId="48000000">
            <w:pPr>
              <w:widowControl w:val="1"/>
              <w:ind/>
              <w:jc w:val="center"/>
              <w:rPr>
                <w:b w:val="1"/>
                <w:i w:val="1"/>
                <w:sz w:val="24"/>
              </w:rPr>
            </w:pPr>
            <w:r>
              <w:rPr>
                <w:b w:val="1"/>
                <w:i w:val="1"/>
                <w:sz w:val="24"/>
              </w:rPr>
              <w:t>От Зака</w:t>
            </w:r>
            <w:r>
              <w:rPr>
                <w:b w:val="1"/>
                <w:i w:val="1"/>
                <w:sz w:val="24"/>
              </w:rPr>
              <w:t>зчика</w:t>
            </w:r>
          </w:p>
        </w:tc>
        <w:tc>
          <w:tcPr>
            <w:tcW w:type="dxa" w:w="4961"/>
            <w:tcMar>
              <w:left w:type="dxa" w:w="28"/>
              <w:right w:type="dxa" w:w="28"/>
            </w:tcMar>
          </w:tcPr>
          <w:p w14:paraId="49000000">
            <w:pPr>
              <w:widowControl w:val="1"/>
              <w:ind/>
              <w:jc w:val="center"/>
              <w:rPr>
                <w:b w:val="1"/>
                <w:i w:val="1"/>
                <w:sz w:val="24"/>
              </w:rPr>
            </w:pPr>
            <w:r>
              <w:rPr>
                <w:b w:val="1"/>
                <w:i w:val="1"/>
                <w:sz w:val="24"/>
              </w:rPr>
              <w:t>Заявитель</w:t>
            </w:r>
          </w:p>
          <w:p w14:paraId="4A000000">
            <w:pPr>
              <w:widowControl w:val="1"/>
              <w:ind/>
              <w:jc w:val="center"/>
              <w:rPr>
                <w:b w:val="1"/>
                <w:i w:val="1"/>
                <w:sz w:val="24"/>
              </w:rPr>
            </w:pPr>
          </w:p>
        </w:tc>
      </w:tr>
      <w:tr>
        <w:tc>
          <w:tcPr>
            <w:tcW w:type="dxa" w:w="5557"/>
            <w:tcMar>
              <w:left w:type="dxa" w:w="28"/>
              <w:right w:type="dxa" w:w="28"/>
            </w:tcMar>
            <w:vAlign w:val="bottom"/>
          </w:tcPr>
          <w:p w14:paraId="4B000000">
            <w:pPr>
              <w:widowControl w:val="1"/>
              <w:ind/>
              <w:jc w:val="both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Организатор торгов: </w:t>
            </w:r>
          </w:p>
          <w:p w14:paraId="4C000000">
            <w:pPr>
              <w:rPr>
                <w:b w:val="1"/>
                <w:sz w:val="24"/>
              </w:rPr>
            </w:pPr>
          </w:p>
          <w:p w14:paraId="4D000000">
            <w:pPr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Общество с ограниченной ответственностью</w:t>
            </w:r>
          </w:p>
          <w:p w14:paraId="4E000000">
            <w:pPr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«</w:t>
            </w:r>
            <w:r>
              <w:rPr>
                <w:b w:val="1"/>
                <w:sz w:val="24"/>
              </w:rPr>
              <w:t>Специализированное антикризисное бюро</w:t>
            </w:r>
            <w:r>
              <w:rPr>
                <w:b w:val="1"/>
                <w:sz w:val="24"/>
              </w:rPr>
              <w:t>»</w:t>
            </w:r>
            <w:r>
              <w:rPr>
                <w:b w:val="1"/>
                <w:sz w:val="24"/>
              </w:rPr>
              <w:t xml:space="preserve"> (ООО </w:t>
            </w:r>
            <w:r>
              <w:rPr>
                <w:b w:val="1"/>
                <w:sz w:val="24"/>
              </w:rPr>
              <w:t>«</w:t>
            </w:r>
            <w:r>
              <w:rPr>
                <w:b w:val="1"/>
                <w:sz w:val="24"/>
              </w:rPr>
              <w:t>САБ</w:t>
            </w:r>
            <w:r>
              <w:rPr>
                <w:b w:val="1"/>
                <w:sz w:val="24"/>
              </w:rPr>
              <w:t>»</w:t>
            </w:r>
            <w:r>
              <w:rPr>
                <w:b w:val="1"/>
                <w:sz w:val="24"/>
              </w:rPr>
              <w:t>)</w:t>
            </w:r>
          </w:p>
          <w:p w14:paraId="4F000000">
            <w:pPr>
              <w:rPr>
                <w:b w:val="1"/>
                <w:sz w:val="24"/>
              </w:rPr>
            </w:pPr>
          </w:p>
          <w:p w14:paraId="50000000">
            <w:pPr>
              <w:rPr>
                <w:sz w:val="24"/>
              </w:rPr>
            </w:pPr>
            <w:r>
              <w:rPr>
                <w:sz w:val="24"/>
              </w:rPr>
              <w:t>123060, город Москва, внутригородская территория (внутригородское муниципальное образование) города федерального значения муниципальный округ Щукино, улица Маршала Бирюзова, дом 22 корпус 3, помещение 1/П</w:t>
            </w:r>
          </w:p>
          <w:p w14:paraId="51000000">
            <w:pPr>
              <w:widowControl w:val="1"/>
              <w:ind/>
              <w:jc w:val="both"/>
              <w:rPr>
                <w:sz w:val="24"/>
              </w:rPr>
            </w:pPr>
          </w:p>
          <w:p w14:paraId="52000000">
            <w:pPr>
              <w:widowControl w:val="1"/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ОГРН </w:t>
            </w:r>
            <w:r>
              <w:rPr>
                <w:sz w:val="24"/>
              </w:rPr>
              <w:t>1247700397966</w:t>
            </w:r>
          </w:p>
          <w:p w14:paraId="53000000">
            <w:pPr>
              <w:widowControl w:val="1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ИНН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7716997082</w:t>
            </w:r>
          </w:p>
          <w:p w14:paraId="54000000">
            <w:pPr>
              <w:widowControl w:val="1"/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КПП </w:t>
            </w:r>
            <w:r>
              <w:rPr>
                <w:sz w:val="24"/>
              </w:rPr>
              <w:t>773401001</w:t>
            </w:r>
          </w:p>
          <w:p w14:paraId="55000000">
            <w:pPr>
              <w:rPr>
                <w:sz w:val="24"/>
              </w:rPr>
            </w:pPr>
          </w:p>
          <w:p w14:paraId="56000000">
            <w:pPr>
              <w:rPr>
                <w:sz w:val="24"/>
              </w:rPr>
            </w:pPr>
            <w:r>
              <w:rPr>
                <w:sz w:val="24"/>
              </w:rPr>
              <w:t>Расч.счет: 40702810802590007457</w:t>
            </w:r>
          </w:p>
          <w:p w14:paraId="57000000">
            <w:pPr>
              <w:rPr>
                <w:sz w:val="24"/>
              </w:rPr>
            </w:pPr>
            <w:r>
              <w:rPr>
                <w:sz w:val="24"/>
              </w:rPr>
              <w:t>Банк: АО «АЛЬФА-БАНК»</w:t>
            </w:r>
          </w:p>
          <w:p w14:paraId="58000000">
            <w:pPr>
              <w:rPr>
                <w:sz w:val="24"/>
              </w:rPr>
            </w:pPr>
            <w:r>
              <w:rPr>
                <w:sz w:val="24"/>
              </w:rPr>
              <w:t>БИК банка: 044525593</w:t>
            </w:r>
          </w:p>
          <w:p w14:paraId="59000000">
            <w:pPr>
              <w:rPr>
                <w:sz w:val="24"/>
              </w:rPr>
            </w:pPr>
            <w:r>
              <w:rPr>
                <w:sz w:val="24"/>
              </w:rPr>
              <w:t>Кор.счет: 30101810200000000593</w:t>
            </w:r>
          </w:p>
        </w:tc>
        <w:tc>
          <w:tcPr>
            <w:tcW w:type="dxa" w:w="4961"/>
            <w:tcMar>
              <w:left w:type="dxa" w:w="28"/>
              <w:right w:type="dxa" w:w="28"/>
            </w:tcMar>
          </w:tcPr>
          <w:p w14:paraId="5A000000">
            <w:pPr>
              <w:widowControl w:val="1"/>
              <w:ind/>
              <w:jc w:val="center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 xml:space="preserve">Наименование и </w:t>
            </w:r>
            <w:r>
              <w:rPr>
                <w:i w:val="1"/>
                <w:sz w:val="24"/>
              </w:rPr>
              <w:t>реквизиты</w:t>
            </w:r>
            <w:r>
              <w:rPr>
                <w:i w:val="1"/>
                <w:sz w:val="24"/>
              </w:rPr>
              <w:t>:</w:t>
            </w:r>
          </w:p>
        </w:tc>
      </w:tr>
      <w:tr>
        <w:tc>
          <w:tcPr>
            <w:tcW w:type="dxa" w:w="5557"/>
            <w:tcMar>
              <w:left w:type="dxa" w:w="28"/>
              <w:right w:type="dxa" w:w="28"/>
            </w:tcMar>
            <w:vAlign w:val="bottom"/>
          </w:tcPr>
          <w:p w14:paraId="5B000000">
            <w:pPr>
              <w:widowControl w:val="1"/>
              <w:ind/>
              <w:jc w:val="both"/>
              <w:rPr>
                <w:sz w:val="24"/>
              </w:rPr>
            </w:pPr>
          </w:p>
          <w:p w14:paraId="5C000000">
            <w:pPr>
              <w:widowControl w:val="1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Тел</w:t>
            </w:r>
            <w:r>
              <w:rPr>
                <w:sz w:val="24"/>
              </w:rPr>
              <w:t xml:space="preserve">.: </w:t>
            </w:r>
            <w:r>
              <w:rPr>
                <w:sz w:val="24"/>
              </w:rPr>
              <w:t>+</w:t>
            </w:r>
            <w:r>
              <w:rPr>
                <w:sz w:val="24"/>
              </w:rPr>
              <w:t>7(995)919-19-80</w:t>
            </w:r>
          </w:p>
          <w:p w14:paraId="5D000000">
            <w:pPr>
              <w:widowControl w:val="1"/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email: </w:t>
            </w:r>
            <w:r>
              <w:rPr>
                <w:sz w:val="24"/>
              </w:rPr>
              <w:t xml:space="preserve">specantburo@mail.ru </w:t>
            </w:r>
          </w:p>
          <w:p w14:paraId="5E000000">
            <w:pPr>
              <w:widowControl w:val="1"/>
              <w:ind/>
              <w:jc w:val="both"/>
              <w:rPr>
                <w:sz w:val="24"/>
              </w:rPr>
            </w:pPr>
          </w:p>
          <w:p w14:paraId="5F000000">
            <w:pPr>
              <w:widowControl w:val="1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______________</w:t>
            </w:r>
            <w:r>
              <w:rPr>
                <w:sz w:val="24"/>
              </w:rPr>
              <w:t>________</w:t>
            </w:r>
            <w:r>
              <w:rPr>
                <w:sz w:val="24"/>
              </w:rPr>
              <w:t>___</w:t>
            </w:r>
            <w:r>
              <w:rPr>
                <w:sz w:val="24"/>
              </w:rPr>
              <w:t>/</w:t>
            </w:r>
            <w:r>
              <w:rPr>
                <w:b w:val="1"/>
                <w:sz w:val="24"/>
              </w:rPr>
              <w:t>Ф.М. Низамутдинов</w:t>
            </w:r>
            <w:r>
              <w:rPr>
                <w:sz w:val="24"/>
              </w:rPr>
              <w:t>/</w:t>
            </w:r>
          </w:p>
          <w:p w14:paraId="60000000">
            <w:pPr>
              <w:widowControl w:val="1"/>
              <w:ind/>
              <w:jc w:val="both"/>
              <w:rPr>
                <w:sz w:val="24"/>
              </w:rPr>
            </w:pPr>
          </w:p>
        </w:tc>
        <w:tc>
          <w:tcPr>
            <w:tcW w:type="dxa" w:w="4961"/>
            <w:tcMar>
              <w:left w:type="dxa" w:w="28"/>
              <w:right w:type="dxa" w:w="28"/>
            </w:tcMar>
          </w:tcPr>
          <w:p w14:paraId="61000000">
            <w:pPr>
              <w:rPr>
                <w:sz w:val="24"/>
              </w:rPr>
            </w:pPr>
          </w:p>
          <w:p w14:paraId="62000000">
            <w:pPr>
              <w:rPr>
                <w:sz w:val="24"/>
              </w:rPr>
            </w:pPr>
          </w:p>
          <w:p w14:paraId="63000000">
            <w:pPr>
              <w:rPr>
                <w:sz w:val="24"/>
              </w:rPr>
            </w:pPr>
          </w:p>
          <w:p w14:paraId="64000000">
            <w:pPr>
              <w:rPr>
                <w:sz w:val="24"/>
              </w:rPr>
            </w:pPr>
          </w:p>
          <w:p w14:paraId="65000000">
            <w:pPr>
              <w:rPr>
                <w:sz w:val="24"/>
              </w:rPr>
            </w:pPr>
            <w:r>
              <w:rPr>
                <w:sz w:val="24"/>
              </w:rPr>
              <w:t>__________________/</w:t>
            </w:r>
            <w:r>
              <w:rPr>
                <w:sz w:val="24"/>
              </w:rPr>
              <w:t>____________________</w:t>
            </w:r>
            <w:r>
              <w:rPr>
                <w:sz w:val="24"/>
              </w:rPr>
              <w:t>/</w:t>
            </w:r>
          </w:p>
        </w:tc>
      </w:tr>
    </w:tbl>
    <w:p w14:paraId="66000000">
      <w:pPr>
        <w:widowControl w:val="1"/>
        <w:ind/>
        <w:outlineLvl w:val="0"/>
        <w:rPr>
          <w:b w:val="1"/>
          <w:sz w:val="28"/>
        </w:rPr>
      </w:pPr>
    </w:p>
    <w:p w14:paraId="67000000">
      <w:pPr>
        <w:widowControl w:val="1"/>
        <w:ind/>
        <w:jc w:val="right"/>
        <w:outlineLvl w:val="0"/>
        <w:rPr>
          <w:b w:val="1"/>
          <w:sz w:val="28"/>
        </w:rPr>
      </w:pPr>
    </w:p>
    <w:p w14:paraId="68000000">
      <w:pPr>
        <w:rPr>
          <w:i w:val="1"/>
          <w:sz w:val="24"/>
        </w:rPr>
      </w:pPr>
    </w:p>
    <w:sectPr>
      <w:footerReference r:id="rId1" w:type="default"/>
      <w:pgSz w:h="16838" w:orient="portrait" w:w="11906"/>
      <w:pgMar w:bottom="737" w:footer="708" w:gutter="0" w:header="708" w:left="1134" w:right="567" w:top="73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tabs>
        <w:tab w:leader="none" w:pos="4677" w:val="clear"/>
        <w:tab w:leader="none" w:pos="5102" w:val="center"/>
        <w:tab w:leader="none" w:pos="9355" w:val="clear"/>
        <w:tab w:leader="none" w:pos="10205" w:val="right"/>
      </w:tabs>
      <w:ind/>
    </w:pPr>
  </w:p>
  <w:p w14:paraId="02000000">
    <w:pPr>
      <w:pStyle w:val="Style_1"/>
      <w:widowControl w:val="1"/>
      <w:tabs>
        <w:tab w:leader="none" w:pos="4677" w:val="clear"/>
        <w:tab w:leader="none" w:pos="5102" w:val="center"/>
        <w:tab w:leader="none" w:pos="9355" w:val="clear"/>
        <w:tab w:leader="none" w:pos="10205" w:val="right"/>
      </w:tabs>
      <w:ind/>
    </w:pPr>
  </w:p>
  <w:p w14:paraId="03000000">
    <w:pPr>
      <w:pStyle w:val="Style_1"/>
      <w:widowControl w:val="1"/>
      <w:tabs>
        <w:tab w:leader="none" w:pos="4677" w:val="clear"/>
        <w:tab w:leader="none" w:pos="5102" w:val="center"/>
        <w:tab w:leader="none" w:pos="9355" w:val="clear"/>
        <w:tab w:leader="none" w:pos="10205" w:val="right"/>
      </w:tabs>
      <w:ind/>
    </w:pPr>
    <w:r>
      <w:t>_____________________Организатор торгов</w:t>
    </w:r>
    <w:r>
      <w:tab/>
    </w:r>
    <w:r>
      <w:tab/>
    </w:r>
    <w:r>
      <w:t>_____________________Заявитель</w:t>
    </w: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widowControl w:val="1"/>
        <w:ind w:hanging="720" w:left="1080"/>
      </w:pPr>
      <w:rPr>
        <w:rFonts w:ascii="Times New Roman" w:hAnsi="Times New Roman"/>
      </w:rPr>
    </w:lvl>
    <w:lvl w:ilvl="1">
      <w:start w:val="1"/>
      <w:numFmt w:val="decimal"/>
      <w:lvlText w:val="%1.%2."/>
      <w:lvlJc w:val="left"/>
      <w:pPr>
        <w:widowControl w:val="1"/>
        <w:ind w:hanging="360" w:left="927"/>
      </w:pPr>
    </w:lvl>
    <w:lvl w:ilvl="2">
      <w:start w:val="1"/>
      <w:numFmt w:val="decimal"/>
      <w:lvlText w:val="%1.%2.%3."/>
      <w:lvlJc w:val="left"/>
      <w:pPr>
        <w:widowControl w:val="1"/>
        <w:ind w:hanging="720" w:left="1494"/>
      </w:pPr>
    </w:lvl>
    <w:lvl w:ilvl="3">
      <w:start w:val="1"/>
      <w:numFmt w:val="decimal"/>
      <w:lvlText w:val="%1.%2.%3.%4."/>
      <w:lvlJc w:val="left"/>
      <w:pPr>
        <w:widowControl w:val="1"/>
        <w:ind w:hanging="720" w:left="1701"/>
      </w:pPr>
    </w:lvl>
    <w:lvl w:ilvl="4">
      <w:start w:val="1"/>
      <w:numFmt w:val="decimal"/>
      <w:lvlText w:val="%1.%2.%3.%4.%5."/>
      <w:lvlJc w:val="left"/>
      <w:pPr>
        <w:widowControl w:val="1"/>
        <w:ind w:hanging="1080" w:left="2268"/>
      </w:pPr>
    </w:lvl>
    <w:lvl w:ilvl="5">
      <w:start w:val="1"/>
      <w:numFmt w:val="decimal"/>
      <w:lvlText w:val="%1.%2.%3.%4.%5.%6."/>
      <w:lvlJc w:val="left"/>
      <w:pPr>
        <w:widowControl w:val="1"/>
        <w:ind w:hanging="1080" w:left="2475"/>
      </w:pPr>
    </w:lvl>
    <w:lvl w:ilvl="6">
      <w:start w:val="1"/>
      <w:numFmt w:val="decimal"/>
      <w:lvlText w:val="%1.%2.%3.%4.%5.%6.%7."/>
      <w:lvlJc w:val="left"/>
      <w:pPr>
        <w:widowControl w:val="1"/>
        <w:ind w:hanging="1440" w:left="3042"/>
      </w:pPr>
    </w:lvl>
    <w:lvl w:ilvl="7">
      <w:start w:val="1"/>
      <w:numFmt w:val="decimal"/>
      <w:lvlText w:val="%1.%2.%3.%4.%5.%6.%7.%8."/>
      <w:lvlJc w:val="left"/>
      <w:pPr>
        <w:widowControl w:val="1"/>
        <w:ind w:hanging="1440" w:left="3249"/>
      </w:pPr>
    </w:lvl>
    <w:lvl w:ilvl="8">
      <w:start w:val="1"/>
      <w:numFmt w:val="decimal"/>
      <w:lvlText w:val="%1.%2.%3.%4.%5.%6.%7.%8.%9."/>
      <w:lvlJc w:val="left"/>
      <w:pPr>
        <w:widowControl w:val="1"/>
        <w:ind w:hanging="1800" w:left="3816"/>
      </w:pPr>
    </w:lvl>
  </w:abstractNum>
  <w:abstractNum w:abstractNumId="1">
    <w:lvl w:ilvl="0">
      <w:start w:val="4"/>
      <w:numFmt w:val="bullet"/>
      <w:lvlText w:val="-"/>
      <w:lvlJc w:val="left"/>
      <w:pPr>
        <w:widowControl w:val="1"/>
        <w:ind w:hanging="360" w:left="1571"/>
      </w:pPr>
      <w:rPr>
        <w:rFonts w:ascii="StarSymbol" w:hAnsi="StarSymbol"/>
      </w:rPr>
    </w:lvl>
    <w:lvl w:ilvl="1">
      <w:start w:val="1"/>
      <w:numFmt w:val="bullet"/>
      <w:lvlText w:val="o"/>
      <w:lvlJc w:val="left"/>
      <w:pPr>
        <w:widowControl w:val="1"/>
        <w:ind w:hanging="360" w:left="2291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widowControl w:val="1"/>
        <w:ind w:hanging="360" w:left="3011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widowControl w:val="1"/>
        <w:ind w:hanging="360" w:left="3731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widowControl w:val="1"/>
        <w:ind w:hanging="360" w:left="4451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widowControl w:val="1"/>
        <w:ind w:hanging="360" w:left="5171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widowControl w:val="1"/>
        <w:ind w:hanging="360" w:left="5891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widowControl w:val="1"/>
        <w:ind w:hanging="360" w:left="6611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widowControl w:val="1"/>
        <w:ind w:hanging="360" w:left="7331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Balloon Text"/>
    <w:basedOn w:val="Style_4"/>
    <w:link w:val="Style_11_ch"/>
    <w:rPr>
      <w:rFonts w:ascii="Tahoma" w:hAnsi="Tahoma"/>
      <w:sz w:val="16"/>
    </w:rPr>
  </w:style>
  <w:style w:styleId="Style_11_ch" w:type="character">
    <w:name w:val="Balloon Text"/>
    <w:basedOn w:val="Style_4_ch"/>
    <w:link w:val="Style_11"/>
    <w:rPr>
      <w:rFonts w:ascii="Tahoma" w:hAnsi="Tahoma"/>
      <w:sz w:val="16"/>
    </w:rPr>
  </w:style>
  <w:style w:styleId="Style_2" w:type="paragraph">
    <w:name w:val="List Paragraph"/>
    <w:basedOn w:val="Style_4"/>
    <w:link w:val="Style_2_ch"/>
    <w:pPr>
      <w:widowControl w:val="1"/>
      <w:ind/>
      <w:contextualSpacing w:val="1"/>
    </w:pPr>
    <w:rPr>
      <w:sz w:val="24"/>
    </w:rPr>
  </w:style>
  <w:style w:styleId="Style_2_ch" w:type="character">
    <w:name w:val="List Paragraph"/>
    <w:basedOn w:val="Style_4_ch"/>
    <w:link w:val="Style_2"/>
    <w:rPr>
      <w:sz w:val="24"/>
    </w:rPr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" w:type="paragraph">
    <w:name w:val="footer"/>
    <w:basedOn w:val="Style_4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footer"/>
    <w:basedOn w:val="Style_4_ch"/>
    <w:link w:val="Style_1"/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Основной текст (2)"/>
    <w:link w:val="Style_19_ch"/>
    <w:rPr>
      <w:rFonts w:ascii="Times New Roman" w:hAnsi="Times New Roman"/>
      <w:color w:val="000000"/>
      <w:spacing w:val="0"/>
      <w:sz w:val="24"/>
      <w:u w:val="none"/>
    </w:rPr>
  </w:style>
  <w:style w:styleId="Style_19_ch" w:type="character">
    <w:name w:val="Основной текст (2)"/>
    <w:link w:val="Style_19"/>
    <w:rPr>
      <w:rFonts w:ascii="Times New Roman" w:hAnsi="Times New Roman"/>
      <w:color w:val="000000"/>
      <w:spacing w:val="0"/>
      <w:sz w:val="24"/>
      <w:u w:val="none"/>
    </w:rPr>
  </w:style>
  <w:style w:styleId="Style_20" w:type="paragraph">
    <w:name w:val="toc 9"/>
    <w:next w:val="Style_4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Основной текст (2)_"/>
    <w:link w:val="Style_21_ch"/>
    <w:rPr>
      <w:rFonts w:ascii="Times New Roman" w:hAnsi="Times New Roman"/>
      <w:u w:val="none"/>
    </w:rPr>
  </w:style>
  <w:style w:styleId="Style_21_ch" w:type="character">
    <w:name w:val="Основной текст (2)_"/>
    <w:link w:val="Style_21"/>
    <w:rPr>
      <w:rFonts w:ascii="Times New Roman" w:hAnsi="Times New Roman"/>
      <w:u w:val="none"/>
    </w:rPr>
  </w:style>
  <w:style w:styleId="Style_22" w:type="paragraph">
    <w:name w:val="toc 8"/>
    <w:next w:val="Style_4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2 Знак"/>
    <w:basedOn w:val="Style_4"/>
    <w:link w:val="Style_23_ch"/>
    <w:rPr>
      <w:rFonts w:ascii="Verdana" w:hAnsi="Verdana"/>
    </w:rPr>
  </w:style>
  <w:style w:styleId="Style_23_ch" w:type="character">
    <w:name w:val="2 Знак"/>
    <w:basedOn w:val="Style_4_ch"/>
    <w:link w:val="Style_23"/>
    <w:rPr>
      <w:rFonts w:ascii="Verdana" w:hAnsi="Verdana"/>
    </w:rPr>
  </w:style>
  <w:style w:styleId="Style_24" w:type="paragraph">
    <w:name w:val="toc 5"/>
    <w:next w:val="Style_4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Body Text 2"/>
    <w:basedOn w:val="Style_4"/>
    <w:link w:val="Style_25_ch"/>
    <w:pPr>
      <w:widowControl w:val="1"/>
      <w:spacing w:after="120" w:line="480" w:lineRule="auto"/>
      <w:ind/>
    </w:pPr>
    <w:rPr>
      <w:sz w:val="28"/>
    </w:rPr>
  </w:style>
  <w:style w:styleId="Style_25_ch" w:type="character">
    <w:name w:val="Body Text 2"/>
    <w:basedOn w:val="Style_4_ch"/>
    <w:link w:val="Style_25"/>
    <w:rPr>
      <w:sz w:val="28"/>
    </w:rPr>
  </w:style>
  <w:style w:styleId="Style_26" w:type="paragraph">
    <w:name w:val="Subtitle"/>
    <w:next w:val="Style_4"/>
    <w:link w:val="Style_2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6_ch" w:type="character">
    <w:name w:val="Subtitle"/>
    <w:link w:val="Style_26"/>
    <w:rPr>
      <w:rFonts w:ascii="XO Thames" w:hAnsi="XO Thames"/>
      <w:i w:val="1"/>
      <w:sz w:val="24"/>
    </w:rPr>
  </w:style>
  <w:style w:styleId="Style_27" w:type="paragraph">
    <w:name w:val="Title"/>
    <w:next w:val="Style_4"/>
    <w:link w:val="Style_2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7_ch" w:type="character">
    <w:name w:val="Title"/>
    <w:link w:val="Style_27"/>
    <w:rPr>
      <w:rFonts w:ascii="XO Thames" w:hAnsi="XO Thames"/>
      <w:b w:val="1"/>
      <w:caps w:val="1"/>
      <w:sz w:val="40"/>
    </w:rPr>
  </w:style>
  <w:style w:styleId="Style_28" w:type="paragraph">
    <w:name w:val="heading 4"/>
    <w:next w:val="Style_4"/>
    <w:link w:val="Style_2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29" w:type="paragraph">
    <w:name w:val="header"/>
    <w:basedOn w:val="Style_4"/>
    <w:link w:val="Style_29_ch"/>
    <w:pPr>
      <w:widowControl w:val="1"/>
      <w:tabs>
        <w:tab w:leader="none" w:pos="4677" w:val="center"/>
        <w:tab w:leader="none" w:pos="9355" w:val="right"/>
      </w:tabs>
      <w:ind/>
    </w:pPr>
  </w:style>
  <w:style w:styleId="Style_29_ch" w:type="character">
    <w:name w:val="header"/>
    <w:basedOn w:val="Style_4_ch"/>
    <w:link w:val="Style_29"/>
  </w:style>
  <w:style w:styleId="Style_30" w:type="paragraph">
    <w:name w:val="Default Paragraph Font"/>
    <w:link w:val="Style_30_ch"/>
  </w:style>
  <w:style w:styleId="Style_30_ch" w:type="character">
    <w:name w:val="Default Paragraph Font"/>
    <w:link w:val="Style_30"/>
  </w:style>
  <w:style w:styleId="Style_31" w:type="paragraph">
    <w:name w:val="heading 2"/>
    <w:next w:val="Style_4"/>
    <w:link w:val="Style_3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1_ch" w:type="character">
    <w:name w:val="heading 2"/>
    <w:link w:val="Style_31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footer1.xml" Type="http://schemas.openxmlformats.org/officeDocument/2006/relationships/foot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2025-11-25T10:42:52Z</dcterms:created>
  <dcterms:modified xsi:type="dcterms:W3CDTF">2025-11-25T10:42:52Z</dcterms:modified>
</cp:coreProperties>
</file>